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C0" w:rsidRDefault="00E6278F" w:rsidP="00186FB9">
      <w:pPr>
        <w:spacing w:line="312" w:lineRule="auto"/>
        <w:jc w:val="center"/>
        <w:rPr>
          <w:b/>
        </w:rPr>
      </w:pPr>
      <w:r>
        <w:rPr>
          <w:b/>
        </w:rPr>
        <w:t>QUY CHẾ</w:t>
      </w:r>
    </w:p>
    <w:p w:rsidR="00E6278F" w:rsidRDefault="00E6278F" w:rsidP="00186FB9">
      <w:pPr>
        <w:spacing w:line="312" w:lineRule="auto"/>
        <w:jc w:val="center"/>
        <w:rPr>
          <w:b/>
        </w:rPr>
      </w:pPr>
      <w:r>
        <w:rPr>
          <w:b/>
        </w:rPr>
        <w:t>ĐỊNH MỨC CHI TIÊU NỘI BỘ</w:t>
      </w:r>
    </w:p>
    <w:p w:rsidR="00E6278F" w:rsidRPr="001536E3" w:rsidRDefault="00E6278F" w:rsidP="00E61F36">
      <w:pPr>
        <w:spacing w:line="312" w:lineRule="auto"/>
        <w:jc w:val="center"/>
        <w:rPr>
          <w:i/>
          <w:szCs w:val="26"/>
        </w:rPr>
      </w:pPr>
      <w:r w:rsidRPr="001536E3">
        <w:rPr>
          <w:i/>
          <w:szCs w:val="26"/>
        </w:rPr>
        <w:t>(Ban hành kèm t</w:t>
      </w:r>
      <w:r w:rsidR="00E61F36" w:rsidRPr="001536E3">
        <w:rPr>
          <w:i/>
          <w:szCs w:val="26"/>
        </w:rPr>
        <w:t xml:space="preserve">heo Quyết định số: </w:t>
      </w:r>
      <w:r w:rsidR="00FB2FBD" w:rsidRPr="001536E3">
        <w:rPr>
          <w:i/>
          <w:szCs w:val="26"/>
        </w:rPr>
        <w:t>333</w:t>
      </w:r>
      <w:bookmarkStart w:id="0" w:name="_GoBack"/>
      <w:bookmarkEnd w:id="0"/>
      <w:r w:rsidR="00DD65C0" w:rsidRPr="001536E3">
        <w:rPr>
          <w:i/>
          <w:szCs w:val="26"/>
        </w:rPr>
        <w:t>/QĐ-THCBQ</w:t>
      </w:r>
      <w:r w:rsidR="00AE7FC7">
        <w:rPr>
          <w:i/>
          <w:szCs w:val="26"/>
        </w:rPr>
        <w:t xml:space="preserve"> </w:t>
      </w:r>
      <w:r w:rsidR="00E61F36" w:rsidRPr="001536E3">
        <w:rPr>
          <w:i/>
          <w:szCs w:val="26"/>
        </w:rPr>
        <w:t xml:space="preserve">ngày </w:t>
      </w:r>
      <w:r w:rsidR="00E75C79" w:rsidRPr="001536E3">
        <w:rPr>
          <w:i/>
          <w:szCs w:val="26"/>
        </w:rPr>
        <w:t>18</w:t>
      </w:r>
      <w:r w:rsidR="00E61F36" w:rsidRPr="001536E3">
        <w:rPr>
          <w:i/>
          <w:szCs w:val="26"/>
        </w:rPr>
        <w:t xml:space="preserve"> /1</w:t>
      </w:r>
      <w:r w:rsidR="00E75C79" w:rsidRPr="001536E3">
        <w:rPr>
          <w:i/>
          <w:szCs w:val="26"/>
        </w:rPr>
        <w:t>0</w:t>
      </w:r>
      <w:r w:rsidRPr="001536E3">
        <w:rPr>
          <w:i/>
          <w:szCs w:val="26"/>
        </w:rPr>
        <w:t xml:space="preserve"> /20</w:t>
      </w:r>
      <w:r w:rsidR="00E75C79" w:rsidRPr="001536E3">
        <w:rPr>
          <w:i/>
          <w:szCs w:val="26"/>
        </w:rPr>
        <w:t>20</w:t>
      </w:r>
      <w:r w:rsidRPr="001536E3">
        <w:rPr>
          <w:i/>
          <w:szCs w:val="26"/>
        </w:rPr>
        <w:t xml:space="preserve"> của Hiệu trưởng trường Tiểu học </w:t>
      </w:r>
      <w:r w:rsidR="004C3FA6" w:rsidRPr="001536E3">
        <w:rPr>
          <w:i/>
          <w:szCs w:val="26"/>
        </w:rPr>
        <w:t>Cao Bá Quát</w:t>
      </w:r>
      <w:r w:rsidR="00E61F36" w:rsidRPr="001536E3">
        <w:rPr>
          <w:i/>
          <w:szCs w:val="26"/>
        </w:rPr>
        <w:t xml:space="preserve"> </w:t>
      </w:r>
      <w:r w:rsidRPr="001536E3">
        <w:rPr>
          <w:i/>
          <w:szCs w:val="26"/>
        </w:rPr>
        <w:t>)</w:t>
      </w:r>
    </w:p>
    <w:p w:rsidR="00F3229A" w:rsidRPr="001536E3" w:rsidRDefault="00F3229A" w:rsidP="00F3229A">
      <w:pPr>
        <w:spacing w:line="312" w:lineRule="auto"/>
        <w:jc w:val="center"/>
        <w:rPr>
          <w:b/>
          <w:sz w:val="10"/>
        </w:rPr>
      </w:pPr>
    </w:p>
    <w:p w:rsidR="00E6278F" w:rsidRDefault="00186FB9" w:rsidP="00F3229A">
      <w:pPr>
        <w:spacing w:line="312" w:lineRule="auto"/>
        <w:jc w:val="center"/>
        <w:rPr>
          <w:b/>
        </w:rPr>
      </w:pPr>
      <w:r>
        <w:rPr>
          <w:b/>
        </w:rPr>
        <w:t>CHƯƠNG I</w:t>
      </w:r>
    </w:p>
    <w:p w:rsidR="00E6278F" w:rsidRDefault="00E6278F" w:rsidP="001536E3">
      <w:pPr>
        <w:spacing w:after="120" w:line="312" w:lineRule="auto"/>
        <w:jc w:val="center"/>
        <w:rPr>
          <w:b/>
        </w:rPr>
      </w:pPr>
      <w:r>
        <w:rPr>
          <w:b/>
        </w:rPr>
        <w:t>NHỮNG QUY ĐỊNH CHUNG</w:t>
      </w:r>
    </w:p>
    <w:p w:rsidR="00E6278F" w:rsidRDefault="00E6278F" w:rsidP="00E75C79">
      <w:pPr>
        <w:spacing w:line="312" w:lineRule="auto"/>
        <w:ind w:firstLine="720"/>
        <w:rPr>
          <w:color w:val="000000"/>
          <w:sz w:val="26"/>
          <w:szCs w:val="26"/>
        </w:rPr>
      </w:pPr>
      <w:r>
        <w:rPr>
          <w:b/>
          <w:color w:val="000000"/>
          <w:sz w:val="26"/>
          <w:szCs w:val="26"/>
        </w:rPr>
        <w:t>I.</w:t>
      </w:r>
      <w:r w:rsidR="001536E3">
        <w:rPr>
          <w:b/>
          <w:color w:val="000000"/>
          <w:sz w:val="26"/>
          <w:szCs w:val="26"/>
        </w:rPr>
        <w:t xml:space="preserve"> </w:t>
      </w:r>
      <w:r>
        <w:rPr>
          <w:b/>
          <w:color w:val="000000"/>
          <w:sz w:val="26"/>
          <w:szCs w:val="26"/>
        </w:rPr>
        <w:t>MỤC ĐÍCH XÂY DỰNG QUY CHẾ CHI TIÊU NỘI BỘ</w:t>
      </w:r>
    </w:p>
    <w:p w:rsidR="00E6278F" w:rsidRDefault="00E6278F" w:rsidP="00E75C79">
      <w:pPr>
        <w:spacing w:line="312" w:lineRule="auto"/>
        <w:jc w:val="both"/>
        <w:rPr>
          <w:color w:val="000000"/>
        </w:rPr>
      </w:pPr>
      <w:r>
        <w:rPr>
          <w:color w:val="000000"/>
        </w:rPr>
        <w:tab/>
        <w:t>1. Tạo quyền chủ động trong việc quản lý và chi tiêu tài chính cho Thủ trưởng đơn vị.</w:t>
      </w:r>
    </w:p>
    <w:p w:rsidR="00E6278F" w:rsidRDefault="00E6278F" w:rsidP="00E75C79">
      <w:pPr>
        <w:spacing w:line="312" w:lineRule="auto"/>
        <w:ind w:firstLine="720"/>
        <w:jc w:val="both"/>
        <w:rPr>
          <w:color w:val="000000"/>
        </w:rPr>
      </w:pPr>
      <w:r>
        <w:rPr>
          <w:color w:val="000000"/>
        </w:rPr>
        <w:t>2. Tạo quyền chủ động cho cán bộ, giáo viên, nhân viên trong trường hoàn thành nhiệm vụ được giao.</w:t>
      </w:r>
    </w:p>
    <w:p w:rsidR="00E6278F" w:rsidRDefault="00E6278F" w:rsidP="00E75C79">
      <w:pPr>
        <w:spacing w:line="312" w:lineRule="auto"/>
        <w:ind w:firstLine="720"/>
        <w:jc w:val="both"/>
      </w:pPr>
      <w:r>
        <w:t>3. Định mức chi tiêu nội bộ được áp dụng trong công tác thu chi tài chính trên cơ sở nguồn kinh phí được giao và một phần kinh phí thu từ các khoản thu thỏa thuận hợp pháp được để lại theo quy định.</w:t>
      </w:r>
    </w:p>
    <w:p w:rsidR="00E6278F" w:rsidRDefault="00E6278F" w:rsidP="00E75C79">
      <w:pPr>
        <w:spacing w:line="312" w:lineRule="auto"/>
        <w:ind w:firstLine="720"/>
        <w:jc w:val="both"/>
      </w:pPr>
      <w:r>
        <w:t>4. Việc lập chứng từ thanh quyết toán kinh phí hạch toán theo đúng chế độ kế toán hiện hành.</w:t>
      </w:r>
    </w:p>
    <w:p w:rsidR="00E6278F" w:rsidRDefault="00E6278F" w:rsidP="00E75C79">
      <w:pPr>
        <w:spacing w:line="312" w:lineRule="auto"/>
        <w:ind w:firstLine="720"/>
        <w:jc w:val="both"/>
      </w:pPr>
      <w:r>
        <w:t xml:space="preserve">5. </w:t>
      </w:r>
      <w:r>
        <w:rPr>
          <w:color w:val="000000"/>
        </w:rPr>
        <w:t xml:space="preserve">Quy chế chi tiêu nội bộ là căn cứ để quản lý, thanh toán các khoản chi tiêu trong đơn vị. </w:t>
      </w:r>
      <w:r>
        <w:t>Mọi thủ tục chứng từ thanh toán phải được Thủ trưởng đơn vị phê duyệt mới được thanh toán.</w:t>
      </w:r>
    </w:p>
    <w:p w:rsidR="00E6278F" w:rsidRDefault="00E6278F" w:rsidP="00E75C79">
      <w:pPr>
        <w:spacing w:line="312" w:lineRule="auto"/>
        <w:ind w:firstLine="720"/>
        <w:jc w:val="both"/>
      </w:pPr>
      <w:r>
        <w:t>6. Toàn bộ kinh phí tiết kiệm được do tiết kiệm được biên chế, tiết kiệm chi phí quản lý hành chính từ nguồn NSNN cấp và các thu khác của nhà trường được trích lập các quỹ sử dụng để tăng thu nhập cho cán bộ, giáo viên, nhân viên trong nhà trường (thực hiện theo quy chế chi trả tiền lương tăng thêm).</w:t>
      </w:r>
    </w:p>
    <w:p w:rsidR="00E6278F" w:rsidRDefault="00E6278F" w:rsidP="00E75C79">
      <w:pPr>
        <w:spacing w:line="312" w:lineRule="auto"/>
        <w:ind w:firstLine="720"/>
        <w:jc w:val="both"/>
        <w:rPr>
          <w:b/>
          <w:color w:val="000000"/>
          <w:sz w:val="26"/>
          <w:szCs w:val="26"/>
        </w:rPr>
      </w:pPr>
      <w:r>
        <w:rPr>
          <w:b/>
          <w:color w:val="000000"/>
          <w:sz w:val="26"/>
          <w:szCs w:val="26"/>
        </w:rPr>
        <w:t>II. NGUYÊN TẮC XÂY DỰNG QUY CHẾ CHI TIÊU NỘI BỘ</w:t>
      </w:r>
    </w:p>
    <w:p w:rsidR="00325E32" w:rsidRDefault="00E6278F" w:rsidP="00E75C79">
      <w:pPr>
        <w:shd w:val="clear" w:color="auto" w:fill="FFFFFF"/>
        <w:spacing w:line="312" w:lineRule="auto"/>
        <w:ind w:firstLine="720"/>
        <w:jc w:val="both"/>
        <w:rPr>
          <w:color w:val="000000"/>
        </w:rPr>
      </w:pPr>
      <w:r>
        <w:rPr>
          <w:color w:val="000000"/>
        </w:rPr>
        <w:t>1. Quy chế chi tiêu nội bộ được thảo luận rộng rãi dân chủ, công khai trong hội nghị cán bộ viên chức, toàn thể cán bộ, giáo viên, nhân viên trong trường có trách nhiệm thi hành đúng nội dung quy chế quy định.</w:t>
      </w:r>
    </w:p>
    <w:p w:rsidR="00E6278F" w:rsidRDefault="00325E32" w:rsidP="00E75C79">
      <w:pPr>
        <w:shd w:val="clear" w:color="auto" w:fill="FFFFFF"/>
        <w:spacing w:line="312" w:lineRule="auto"/>
        <w:ind w:firstLine="720"/>
        <w:jc w:val="both"/>
        <w:rPr>
          <w:color w:val="000000"/>
        </w:rPr>
      </w:pPr>
      <w:r>
        <w:rPr>
          <w:color w:val="000000"/>
        </w:rPr>
        <w:t>2</w:t>
      </w:r>
      <w:r w:rsidR="00E6278F">
        <w:rPr>
          <w:color w:val="000000"/>
        </w:rPr>
        <w:t>. Quy chế chi tiêu nội bộ phải gửi cơ quan quản lý cấp trên, cơ quan tài chính cùng cấp để theo dõi, giám sát thực hiện; gửi Kho bạc Nhà nước nơi đơn vị mở tài khoản giao dịch để làm căn cứ kiểm soát chi.</w:t>
      </w:r>
    </w:p>
    <w:p w:rsidR="00E6278F" w:rsidRDefault="00E6278F" w:rsidP="00E75C79">
      <w:pPr>
        <w:shd w:val="clear" w:color="auto" w:fill="FFFFFF"/>
        <w:spacing w:line="312" w:lineRule="auto"/>
        <w:ind w:firstLine="720"/>
        <w:jc w:val="both"/>
        <w:rPr>
          <w:color w:val="000000"/>
        </w:rPr>
      </w:pPr>
      <w:r>
        <w:rPr>
          <w:color w:val="000000"/>
        </w:rPr>
        <w:t xml:space="preserve">3. </w:t>
      </w:r>
      <w:r>
        <w:rPr>
          <w:color w:val="000000"/>
          <w:lang w:val="fr-FR"/>
        </w:rPr>
        <w:t>Trên cơ sở thu, chi tài chính theo quy định hiện hành của Nhà nước nhà trường xây dựng</w:t>
      </w:r>
      <w:r>
        <w:rPr>
          <w:color w:val="000000"/>
        </w:rPr>
        <w:t xml:space="preserve"> quy chế chi tiêu nội bộ quy định về chế độ, tiêu chuẩn, định mức, mức chi thống nhất trong toàn trường, đảm bảo hoàn thành nhiệm vụ được </w:t>
      </w:r>
      <w:r>
        <w:rPr>
          <w:color w:val="000000"/>
        </w:rPr>
        <w:lastRenderedPageBreak/>
        <w:t>giao, phù hợp với hoạt động thực tế của trường, sử dụng kinh phí tiết kiệm có hiệu quả và tăng cường công tác quản lý.</w:t>
      </w:r>
    </w:p>
    <w:p w:rsidR="00E6278F" w:rsidRDefault="00E6278F" w:rsidP="00E75C79">
      <w:pPr>
        <w:spacing w:line="312" w:lineRule="auto"/>
        <w:ind w:firstLine="720"/>
        <w:jc w:val="both"/>
        <w:rPr>
          <w:color w:val="000000"/>
        </w:rPr>
      </w:pPr>
      <w:r>
        <w:rPr>
          <w:color w:val="000000"/>
          <w:lang w:val="fr-FR"/>
        </w:rPr>
        <w:t xml:space="preserve">4. Đảm bảo dân chủ, công khai trong việc thực hiện chi tiêu tài chính và các hoạt động của nhà trường. </w:t>
      </w:r>
    </w:p>
    <w:p w:rsidR="00E6278F" w:rsidRDefault="00E6278F" w:rsidP="00E75C79">
      <w:pPr>
        <w:spacing w:line="312" w:lineRule="auto"/>
        <w:ind w:firstLine="720"/>
        <w:jc w:val="both"/>
        <w:rPr>
          <w:color w:val="000000"/>
        </w:rPr>
      </w:pPr>
      <w:r>
        <w:rPr>
          <w:color w:val="000000"/>
          <w:lang w:val="fr-FR"/>
        </w:rPr>
        <w:t xml:space="preserve">5. Các định mức, chế độ không có trong quy chế chi tiêu nội bộ này thì thực hiện theo quy định hiện hành của Nhà nước và cấp có thẩm quyền. </w:t>
      </w:r>
    </w:p>
    <w:p w:rsidR="00E6278F" w:rsidRDefault="00E6278F" w:rsidP="00E75C79">
      <w:pPr>
        <w:spacing w:line="312" w:lineRule="auto"/>
        <w:ind w:firstLine="720"/>
        <w:jc w:val="both"/>
        <w:rPr>
          <w:color w:val="000000"/>
        </w:rPr>
      </w:pPr>
      <w:r>
        <w:rPr>
          <w:color w:val="000000"/>
          <w:lang w:val="fr-FR"/>
        </w:rPr>
        <w:t>6. Quy chế chi tiêu nội bộ đ</w:t>
      </w:r>
      <w:r w:rsidR="00E34516">
        <w:rPr>
          <w:color w:val="000000"/>
          <w:lang w:val="fr-FR"/>
        </w:rPr>
        <w:t>ược xây d</w:t>
      </w:r>
      <w:r w:rsidR="000035D7">
        <w:rPr>
          <w:color w:val="000000"/>
          <w:lang w:val="fr-FR"/>
        </w:rPr>
        <w:t>ựng ổn định trong năm 5 năm 2018</w:t>
      </w:r>
      <w:r>
        <w:rPr>
          <w:color w:val="000000"/>
          <w:lang w:val="fr-FR"/>
        </w:rPr>
        <w:t xml:space="preserve"> - 20</w:t>
      </w:r>
      <w:r w:rsidR="000035D7">
        <w:rPr>
          <w:color w:val="000000"/>
          <w:lang w:val="fr-FR"/>
        </w:rPr>
        <w:t>23</w:t>
      </w:r>
      <w:r>
        <w:rPr>
          <w:color w:val="000000"/>
          <w:lang w:val="fr-FR"/>
        </w:rPr>
        <w:t xml:space="preserve"> và tùy theo tình hình thực tế và khả năng tài chính của Trường trong từng thời điểm, nhà trường sẽ điều chỉnh, bổ sung cho phù hợp.</w:t>
      </w:r>
    </w:p>
    <w:p w:rsidR="00E6278F" w:rsidRDefault="00E6278F" w:rsidP="00E75C79">
      <w:pPr>
        <w:spacing w:line="312" w:lineRule="auto"/>
        <w:ind w:firstLine="720"/>
        <w:jc w:val="both"/>
        <w:rPr>
          <w:color w:val="000000"/>
          <w:sz w:val="26"/>
          <w:szCs w:val="26"/>
        </w:rPr>
      </w:pPr>
      <w:r>
        <w:rPr>
          <w:b/>
          <w:color w:val="000000"/>
          <w:sz w:val="26"/>
          <w:szCs w:val="26"/>
          <w:lang w:val="es-UY"/>
        </w:rPr>
        <w:t>III. CƠ SỞ PHÁP LÝ ĐỂ XÂY DỰNG QUY CHẾ CHI TIÊU NỘI BỘ</w:t>
      </w:r>
    </w:p>
    <w:p w:rsidR="00E6278F" w:rsidRDefault="00E6278F" w:rsidP="00E75C79">
      <w:pPr>
        <w:spacing w:line="312" w:lineRule="auto"/>
        <w:ind w:firstLine="720"/>
        <w:jc w:val="both"/>
        <w:rPr>
          <w:color w:val="000000"/>
          <w:sz w:val="26"/>
          <w:szCs w:val="26"/>
        </w:rPr>
      </w:pPr>
      <w:r>
        <w:rPr>
          <w:lang w:val="es-UY"/>
        </w:rPr>
        <w:t xml:space="preserve">- Nghị định số </w:t>
      </w:r>
      <w:r w:rsidR="00B45EDD">
        <w:rPr>
          <w:lang w:val="es-UY"/>
        </w:rPr>
        <w:t>16</w:t>
      </w:r>
      <w:r>
        <w:rPr>
          <w:lang w:val="es-UY"/>
        </w:rPr>
        <w:t>/</w:t>
      </w:r>
      <w:r w:rsidR="00B45EDD">
        <w:rPr>
          <w:lang w:val="es-UY"/>
        </w:rPr>
        <w:t>2015</w:t>
      </w:r>
      <w:r>
        <w:rPr>
          <w:lang w:val="es-UY"/>
        </w:rPr>
        <w:t xml:space="preserve">/NĐ-CP ngày </w:t>
      </w:r>
      <w:r w:rsidR="00B45EDD">
        <w:rPr>
          <w:lang w:val="es-UY"/>
        </w:rPr>
        <w:t>14/02/2015</w:t>
      </w:r>
      <w:r>
        <w:rPr>
          <w:lang w:val="es-UY"/>
        </w:rPr>
        <w:t xml:space="preserve"> của Chính phủ về việc quy định </w:t>
      </w:r>
      <w:r w:rsidR="00B45EDD">
        <w:rPr>
          <w:lang w:val="es-UY"/>
        </w:rPr>
        <w:t>cơ chế tự chủ của đơn vị sự nghiệp công lập.</w:t>
      </w:r>
    </w:p>
    <w:p w:rsidR="00E6278F" w:rsidRDefault="00E6278F" w:rsidP="00E75C79">
      <w:pPr>
        <w:spacing w:line="312" w:lineRule="auto"/>
        <w:ind w:firstLine="720"/>
        <w:jc w:val="both"/>
        <w:rPr>
          <w:lang w:val="es-UY"/>
        </w:rPr>
      </w:pPr>
      <w:r>
        <w:rPr>
          <w:lang w:val="es-UY"/>
        </w:rPr>
        <w:t xml:space="preserve">- Thông tư số 71/2006/TT-BTC ngày 09/8/2006 của Bộ tài chính hướng dẫn thực hiện Nghị định số 43/2006/NĐ-CP và hướng dẫn các đơn vị sự nghiệp có thu xây dựng Quy chế chi tiêu nội bộ theo quy định; </w:t>
      </w:r>
    </w:p>
    <w:p w:rsidR="00B60433" w:rsidRDefault="00B60433" w:rsidP="00E75C79">
      <w:pPr>
        <w:spacing w:line="312" w:lineRule="auto"/>
        <w:ind w:firstLine="720"/>
        <w:jc w:val="both"/>
        <w:rPr>
          <w:color w:val="000000"/>
          <w:sz w:val="26"/>
          <w:szCs w:val="26"/>
        </w:rPr>
      </w:pPr>
      <w:r w:rsidRPr="00D4322F">
        <w:rPr>
          <w:lang w:val="es-UY"/>
        </w:rPr>
        <w:t xml:space="preserve">- </w:t>
      </w:r>
      <w:r w:rsidRPr="00D4322F">
        <w:t xml:space="preserve">Quyết định số 22/2012/QĐ-UBND ngày 28/8/2012 của UBND thành phố Hà Nội về việc Ban hành qui định về miễn, giảm học phí, hỗ trợ chi phí học tập, cơ chế thu, sử dụng học phíđối với các cơ sở giáo dục thuộc hệ thống giáo dục quốc dân của Thành phố Hà Nội; </w:t>
      </w:r>
    </w:p>
    <w:p w:rsidR="00E6278F" w:rsidRDefault="00E6278F" w:rsidP="00E75C79">
      <w:pPr>
        <w:spacing w:line="312" w:lineRule="auto"/>
        <w:ind w:firstLine="720"/>
        <w:jc w:val="both"/>
      </w:pPr>
      <w:r>
        <w:t>- Quyết định số 51/2013/QĐ-UBND ngày 22/11/2013 của UBND thành phố về việc ban hành quy định thu, sử dụng các khoả</w:t>
      </w:r>
      <w:r w:rsidR="004C3FA6">
        <w:t xml:space="preserve">n thu khác trong các cơ sở giáo </w:t>
      </w:r>
      <w:r>
        <w:t>dục phổ thông công lập của Thành phố Hà Nội (trừ các cơ sở giáo dục công lập chất lượng cao);</w:t>
      </w:r>
    </w:p>
    <w:p w:rsidR="00E34516" w:rsidRPr="00397BF2" w:rsidRDefault="00720692" w:rsidP="00E75C79">
      <w:pPr>
        <w:spacing w:line="312" w:lineRule="auto"/>
        <w:ind w:firstLine="720"/>
        <w:jc w:val="both"/>
        <w:rPr>
          <w:color w:val="000000" w:themeColor="text1"/>
        </w:rPr>
      </w:pPr>
      <w:r>
        <w:rPr>
          <w:color w:val="000000" w:themeColor="text1"/>
        </w:rPr>
        <w:t>Quyết định số</w:t>
      </w:r>
      <w:r w:rsidR="00E34516" w:rsidRPr="00720692">
        <w:rPr>
          <w:color w:val="000000" w:themeColor="text1"/>
        </w:rPr>
        <w:t xml:space="preserve">: </w:t>
      </w:r>
      <w:r w:rsidR="004D7BBC" w:rsidRPr="00720692">
        <w:rPr>
          <w:color w:val="000000" w:themeColor="text1"/>
        </w:rPr>
        <w:t>9899</w:t>
      </w:r>
      <w:r>
        <w:rPr>
          <w:color w:val="000000" w:themeColor="text1"/>
        </w:rPr>
        <w:t>/QĐ</w:t>
      </w:r>
      <w:r w:rsidR="00E34516" w:rsidRPr="00720692">
        <w:rPr>
          <w:color w:val="000000" w:themeColor="text1"/>
        </w:rPr>
        <w:t xml:space="preserve"> - UBND ngµy </w:t>
      </w:r>
      <w:r w:rsidR="004D7BBC" w:rsidRPr="00720692">
        <w:rPr>
          <w:color w:val="000000" w:themeColor="text1"/>
        </w:rPr>
        <w:t>18/12/2019</w:t>
      </w:r>
      <w:r>
        <w:rPr>
          <w:color w:val="000000" w:themeColor="text1"/>
        </w:rPr>
        <w:t xml:space="preserve">của Ủy ban nhân dân huyện Gia lâm về việc: </w:t>
      </w:r>
      <w:r w:rsidR="004F4E42" w:rsidRPr="00397BF2">
        <w:rPr>
          <w:color w:val="000000" w:themeColor="text1"/>
        </w:rPr>
        <w:t>Giao chỉ tiêu kế hoạch kinh tế- xã hội và dự toán thu, chi ngân sách nă</w:t>
      </w:r>
      <w:r w:rsidR="004D7BBC" w:rsidRPr="00397BF2">
        <w:rPr>
          <w:color w:val="000000" w:themeColor="text1"/>
        </w:rPr>
        <w:t>m 2020</w:t>
      </w:r>
      <w:r w:rsidR="004F4E42" w:rsidRPr="00397BF2">
        <w:rPr>
          <w:color w:val="000000" w:themeColor="text1"/>
        </w:rPr>
        <w:t xml:space="preserve"> của huyện Gia Lâm</w:t>
      </w:r>
      <w:r w:rsidR="00F3229A" w:rsidRPr="00397BF2">
        <w:rPr>
          <w:color w:val="000000" w:themeColor="text1"/>
        </w:rPr>
        <w:t>;</w:t>
      </w:r>
    </w:p>
    <w:p w:rsidR="004F4E42" w:rsidRPr="00397BF2" w:rsidRDefault="00E6278F" w:rsidP="00E75C79">
      <w:pPr>
        <w:spacing w:line="312" w:lineRule="auto"/>
        <w:ind w:firstLine="720"/>
        <w:jc w:val="both"/>
        <w:rPr>
          <w:color w:val="000000" w:themeColor="text1"/>
          <w:lang w:val="es-UY"/>
        </w:rPr>
      </w:pPr>
      <w:r w:rsidRPr="00397BF2">
        <w:rPr>
          <w:color w:val="000000" w:themeColor="text1"/>
          <w:lang w:val="es-UY"/>
        </w:rPr>
        <w:t>- Kế</w:t>
      </w:r>
      <w:r w:rsidR="007D4BE8" w:rsidRPr="00397BF2">
        <w:rPr>
          <w:color w:val="000000" w:themeColor="text1"/>
          <w:lang w:val="es-UY"/>
        </w:rPr>
        <w:t xml:space="preserve"> hoạch nhiệm vụ của năm học 2020-2021</w:t>
      </w:r>
      <w:r w:rsidR="004F4E42" w:rsidRPr="00397BF2">
        <w:rPr>
          <w:color w:val="000000" w:themeColor="text1"/>
          <w:lang w:val="es-UY"/>
        </w:rPr>
        <w:t>.</w:t>
      </w:r>
    </w:p>
    <w:p w:rsidR="00E6278F" w:rsidRDefault="00E6278F" w:rsidP="00E75C79">
      <w:pPr>
        <w:spacing w:line="312" w:lineRule="auto"/>
        <w:ind w:firstLine="720"/>
        <w:jc w:val="both"/>
        <w:rPr>
          <w:color w:val="000000"/>
          <w:sz w:val="26"/>
          <w:szCs w:val="26"/>
          <w:lang w:val="es-UY"/>
        </w:rPr>
      </w:pPr>
      <w:r>
        <w:rPr>
          <w:b/>
          <w:color w:val="000000"/>
          <w:sz w:val="26"/>
          <w:szCs w:val="26"/>
          <w:lang w:val="es-UY"/>
        </w:rPr>
        <w:t>IV. ĐỐI TƯỢNG ÁP DỤNG</w:t>
      </w:r>
    </w:p>
    <w:p w:rsidR="00E6278F" w:rsidRDefault="00E6278F" w:rsidP="00E75C79">
      <w:pPr>
        <w:spacing w:line="312" w:lineRule="auto"/>
        <w:jc w:val="both"/>
        <w:rPr>
          <w:color w:val="000000"/>
          <w:lang w:val="es-UY"/>
        </w:rPr>
      </w:pPr>
      <w:r>
        <w:rPr>
          <w:color w:val="000000"/>
          <w:lang w:val="es-UY"/>
        </w:rPr>
        <w:tab/>
        <w:t xml:space="preserve">Quy chế này áp dụng cho tất cả cán bộ quản lý, giáo viên, công nhân viên, lao động hợp đồng và học sinh thuộc Trường TH </w:t>
      </w:r>
      <w:r w:rsidR="008448A7">
        <w:rPr>
          <w:color w:val="000000"/>
          <w:lang w:val="es-UY"/>
        </w:rPr>
        <w:t>Cao Bá Quát</w:t>
      </w:r>
    </w:p>
    <w:p w:rsidR="001536E3" w:rsidRDefault="001536E3" w:rsidP="00E75C79">
      <w:pPr>
        <w:spacing w:line="312" w:lineRule="auto"/>
        <w:ind w:left="187"/>
        <w:jc w:val="center"/>
        <w:rPr>
          <w:b/>
          <w:lang w:val="es-UY"/>
        </w:rPr>
      </w:pPr>
    </w:p>
    <w:p w:rsidR="001536E3" w:rsidRDefault="001536E3" w:rsidP="00E75C79">
      <w:pPr>
        <w:spacing w:line="312" w:lineRule="auto"/>
        <w:ind w:left="187"/>
        <w:jc w:val="center"/>
        <w:rPr>
          <w:b/>
          <w:lang w:val="es-UY"/>
        </w:rPr>
      </w:pPr>
    </w:p>
    <w:p w:rsidR="001536E3" w:rsidRDefault="001536E3" w:rsidP="00E75C79">
      <w:pPr>
        <w:spacing w:line="312" w:lineRule="auto"/>
        <w:ind w:left="187"/>
        <w:jc w:val="center"/>
        <w:rPr>
          <w:b/>
          <w:lang w:val="es-UY"/>
        </w:rPr>
      </w:pPr>
    </w:p>
    <w:p w:rsidR="001536E3" w:rsidRDefault="001536E3" w:rsidP="00E75C79">
      <w:pPr>
        <w:spacing w:line="312" w:lineRule="auto"/>
        <w:ind w:left="187"/>
        <w:jc w:val="center"/>
        <w:rPr>
          <w:b/>
          <w:lang w:val="es-UY"/>
        </w:rPr>
      </w:pPr>
    </w:p>
    <w:p w:rsidR="00E6278F" w:rsidRDefault="00E6278F" w:rsidP="00E75C79">
      <w:pPr>
        <w:spacing w:line="312" w:lineRule="auto"/>
        <w:ind w:left="187"/>
        <w:jc w:val="center"/>
        <w:rPr>
          <w:b/>
          <w:lang w:val="es-UY"/>
        </w:rPr>
      </w:pPr>
      <w:r>
        <w:rPr>
          <w:b/>
          <w:lang w:val="es-UY"/>
        </w:rPr>
        <w:lastRenderedPageBreak/>
        <w:t>Chương II.</w:t>
      </w:r>
    </w:p>
    <w:p w:rsidR="00E6278F" w:rsidRDefault="00E6278F" w:rsidP="001536E3">
      <w:pPr>
        <w:spacing w:after="240" w:line="312" w:lineRule="auto"/>
        <w:ind w:left="187"/>
        <w:jc w:val="center"/>
        <w:rPr>
          <w:b/>
          <w:lang w:val="es-UY"/>
        </w:rPr>
      </w:pPr>
      <w:r>
        <w:rPr>
          <w:b/>
          <w:bCs/>
          <w:sz w:val="26"/>
          <w:szCs w:val="26"/>
          <w:lang w:val="es-UY"/>
        </w:rPr>
        <w:t>QUY ĐỊNH CỤ THỂ - ĐỊNH MỨC CHI TIÊU NỘI BỘ</w:t>
      </w:r>
    </w:p>
    <w:p w:rsidR="00E6278F" w:rsidRDefault="00E6278F" w:rsidP="00E75C79">
      <w:pPr>
        <w:spacing w:line="312" w:lineRule="auto"/>
        <w:rPr>
          <w:b/>
          <w:lang w:val="es-UY"/>
        </w:rPr>
      </w:pPr>
      <w:r>
        <w:rPr>
          <w:color w:val="000000"/>
          <w:lang w:val="es-UY"/>
        </w:rPr>
        <w:t> </w:t>
      </w:r>
      <w:r>
        <w:rPr>
          <w:color w:val="000000"/>
          <w:lang w:val="es-UY"/>
        </w:rPr>
        <w:tab/>
      </w:r>
      <w:r>
        <w:rPr>
          <w:b/>
          <w:lang w:val="es-UY"/>
        </w:rPr>
        <w:t>Quy chế chi tiêu nội bộ này được áp dụng đối với:</w:t>
      </w:r>
    </w:p>
    <w:p w:rsidR="00E6278F" w:rsidRDefault="00E6278F" w:rsidP="00E75C79">
      <w:pPr>
        <w:spacing w:line="312" w:lineRule="auto"/>
        <w:jc w:val="both"/>
        <w:rPr>
          <w:color w:val="000000"/>
          <w:lang w:val="es-UY"/>
        </w:rPr>
      </w:pPr>
      <w:r>
        <w:rPr>
          <w:lang w:val="es-UY"/>
        </w:rPr>
        <w:tab/>
        <w:t xml:space="preserve">1. Nguồn kinh phí </w:t>
      </w:r>
      <w:r>
        <w:rPr>
          <w:color w:val="000000"/>
          <w:lang w:val="es-UY"/>
        </w:rPr>
        <w:t>hoạt động thường xuyên do</w:t>
      </w:r>
      <w:r w:rsidR="00FF1AE6">
        <w:rPr>
          <w:color w:val="000000"/>
          <w:lang w:val="es-UY"/>
        </w:rPr>
        <w:t xml:space="preserve"> ngân sách Nhà nước cấp năm 2020</w:t>
      </w:r>
      <w:r>
        <w:rPr>
          <w:color w:val="000000"/>
          <w:lang w:val="es-UY"/>
        </w:rPr>
        <w:t>.</w:t>
      </w:r>
    </w:p>
    <w:p w:rsidR="00E6278F" w:rsidRPr="002937C3" w:rsidRDefault="00E6278F" w:rsidP="00E75C79">
      <w:pPr>
        <w:spacing w:line="312" w:lineRule="auto"/>
        <w:ind w:firstLine="720"/>
        <w:jc w:val="both"/>
        <w:rPr>
          <w:color w:val="000000"/>
          <w:lang w:val="es-UY"/>
        </w:rPr>
      </w:pPr>
      <w:r w:rsidRPr="002937C3">
        <w:rPr>
          <w:color w:val="000000"/>
          <w:lang w:val="es-UY"/>
        </w:rPr>
        <w:t>2. Nguồn thu sự nghiệp của đơn vị: Thu học phí, và các khoản thu thỏa thuận hợp pháp khác.</w:t>
      </w:r>
    </w:p>
    <w:p w:rsidR="00E6278F" w:rsidRPr="002937C3" w:rsidRDefault="00E6278F" w:rsidP="00E75C79">
      <w:pPr>
        <w:spacing w:line="312" w:lineRule="auto"/>
        <w:ind w:firstLine="720"/>
        <w:jc w:val="both"/>
        <w:rPr>
          <w:color w:val="000000"/>
          <w:sz w:val="26"/>
          <w:szCs w:val="26"/>
          <w:lang w:val="es-UY"/>
        </w:rPr>
      </w:pPr>
      <w:r>
        <w:rPr>
          <w:b/>
          <w:color w:val="000000"/>
          <w:sz w:val="26"/>
          <w:szCs w:val="26"/>
          <w:lang w:val="de-DE"/>
        </w:rPr>
        <w:t>I. CHI TỪ NGUỒN NGÂN SÁCH NHÀ NƯỚC CẤP</w:t>
      </w:r>
    </w:p>
    <w:p w:rsidR="00E6278F" w:rsidRPr="002937C3" w:rsidRDefault="00E6278F" w:rsidP="00E75C79">
      <w:pPr>
        <w:spacing w:line="312" w:lineRule="auto"/>
        <w:ind w:firstLine="720"/>
        <w:jc w:val="both"/>
        <w:rPr>
          <w:color w:val="000000"/>
          <w:lang w:val="es-UY"/>
        </w:rPr>
      </w:pPr>
      <w:r w:rsidRPr="002937C3">
        <w:rPr>
          <w:b/>
          <w:color w:val="000000"/>
          <w:lang w:val="es-UY"/>
        </w:rPr>
        <w:t>1. Chi lương, phụ cấp</w:t>
      </w:r>
    </w:p>
    <w:p w:rsidR="00E6278F" w:rsidRPr="002937C3" w:rsidRDefault="00E6278F" w:rsidP="00E75C79">
      <w:pPr>
        <w:spacing w:line="312" w:lineRule="auto"/>
        <w:ind w:firstLine="720"/>
        <w:jc w:val="both"/>
        <w:rPr>
          <w:color w:val="000000"/>
          <w:lang w:val="es-UY"/>
        </w:rPr>
      </w:pPr>
      <w:r w:rsidRPr="002937C3">
        <w:rPr>
          <w:color w:val="000000"/>
          <w:lang w:val="es-UY"/>
        </w:rPr>
        <w:t>1.1. Tiền lương:</w:t>
      </w:r>
    </w:p>
    <w:p w:rsidR="00E6278F" w:rsidRPr="002937C3" w:rsidRDefault="00E6278F" w:rsidP="00E75C79">
      <w:pPr>
        <w:spacing w:line="312" w:lineRule="auto"/>
        <w:ind w:firstLine="720"/>
        <w:jc w:val="both"/>
        <w:rPr>
          <w:color w:val="000000"/>
          <w:lang w:val="es-UY"/>
        </w:rPr>
      </w:pPr>
      <w:r w:rsidRPr="002937C3">
        <w:rPr>
          <w:color w:val="000000"/>
          <w:lang w:val="es-UY"/>
        </w:rPr>
        <w:t>Lương và các khoản phụ cấp lương thực hiện theo Nghị định số 204/NĐ- CP ngày 14/12/2004 của Chính phủ về chế độ tiền lương đối với CBCCVC và lực lượng vũ trang.</w:t>
      </w:r>
    </w:p>
    <w:p w:rsidR="00E6278F" w:rsidRPr="002937C3" w:rsidRDefault="00E6278F" w:rsidP="00E75C79">
      <w:pPr>
        <w:spacing w:line="312" w:lineRule="auto"/>
        <w:ind w:firstLine="720"/>
        <w:jc w:val="both"/>
        <w:rPr>
          <w:color w:val="000000"/>
          <w:lang w:val="es-UY"/>
        </w:rPr>
      </w:pPr>
      <w:r w:rsidRPr="002937C3">
        <w:rPr>
          <w:color w:val="000000"/>
          <w:lang w:val="es-UY"/>
        </w:rPr>
        <w:t>Trường hợp người lao động nghỉ việc hưởng BHXH sẽ được thanh toán theo chế độ BHXH hiện hành.</w:t>
      </w:r>
    </w:p>
    <w:p w:rsidR="00E6278F" w:rsidRPr="002937C3" w:rsidRDefault="00E6278F" w:rsidP="00E75C79">
      <w:pPr>
        <w:spacing w:line="312" w:lineRule="auto"/>
        <w:ind w:firstLine="720"/>
        <w:jc w:val="both"/>
        <w:rPr>
          <w:color w:val="000000"/>
          <w:lang w:val="es-UY"/>
        </w:rPr>
      </w:pPr>
      <w:r w:rsidRPr="002937C3">
        <w:rPr>
          <w:color w:val="000000"/>
          <w:lang w:val="es-UY"/>
        </w:rPr>
        <w:t>1.2. Tiền công:</w:t>
      </w:r>
    </w:p>
    <w:p w:rsidR="00E6278F" w:rsidRPr="002937C3" w:rsidRDefault="00E6278F" w:rsidP="00E75C79">
      <w:pPr>
        <w:spacing w:line="312" w:lineRule="auto"/>
        <w:ind w:firstLine="720"/>
        <w:jc w:val="both"/>
        <w:rPr>
          <w:color w:val="000000"/>
          <w:lang w:val="es-UY"/>
        </w:rPr>
      </w:pPr>
      <w:r w:rsidRPr="002937C3">
        <w:rPr>
          <w:color w:val="000000"/>
          <w:lang w:val="es-UY"/>
        </w:rPr>
        <w:t xml:space="preserve">Đối tượng: Nhân viên hợp đồng lao động (ngoài chỉ tiêu, biên chế) do Hiệu trưởng ký với đương sự theo yêu cầu từng công việc cụ thể. </w:t>
      </w:r>
    </w:p>
    <w:p w:rsidR="00E6278F" w:rsidRPr="002937C3" w:rsidRDefault="00E6278F" w:rsidP="00E75C79">
      <w:pPr>
        <w:spacing w:line="312" w:lineRule="auto"/>
        <w:ind w:firstLine="720"/>
        <w:jc w:val="both"/>
        <w:rPr>
          <w:color w:val="000000"/>
          <w:lang w:val="es-UY"/>
        </w:rPr>
      </w:pPr>
      <w:r w:rsidRPr="002937C3">
        <w:rPr>
          <w:color w:val="000000"/>
          <w:lang w:val="es-UY"/>
        </w:rPr>
        <w:t xml:space="preserve">Mức lương hợp đồng: Căn cứ Nghị định 68/2000/NĐ-CP ngày 11/7/2000 của Chính Phủ về thực hiện chế độ hợp đồng một số loại công việc trong cơ quan hành chính nhà nước, đơn vị sự nghiệp; và trên cơ sở thoả thuận giữa người lao động với người sử dụng lao động, với khả năng chi trả của nhà trường </w:t>
      </w:r>
    </w:p>
    <w:p w:rsidR="00E6278F" w:rsidRPr="002937C3" w:rsidRDefault="00E6278F" w:rsidP="00E75C79">
      <w:pPr>
        <w:spacing w:line="312" w:lineRule="auto"/>
        <w:ind w:firstLine="720"/>
        <w:jc w:val="both"/>
        <w:rPr>
          <w:color w:val="000000"/>
          <w:lang w:val="es-UY"/>
        </w:rPr>
      </w:pPr>
      <w:r w:rsidRPr="002937C3">
        <w:rPr>
          <w:color w:val="000000"/>
          <w:lang w:val="es-UY"/>
        </w:rPr>
        <w:t>Điều kiện thanh toán: Căn cứ hợp đồng lao động, bảng chấm công hàng tháng có xác nhận của Hiệu trưởng.</w:t>
      </w:r>
    </w:p>
    <w:p w:rsidR="009C17B3" w:rsidRDefault="00E6278F" w:rsidP="009C17B3">
      <w:pPr>
        <w:spacing w:line="312" w:lineRule="auto"/>
        <w:ind w:firstLine="720"/>
        <w:jc w:val="both"/>
        <w:rPr>
          <w:color w:val="000000"/>
          <w:lang w:val="es-UY"/>
        </w:rPr>
      </w:pPr>
      <w:r w:rsidRPr="002937C3">
        <w:rPr>
          <w:color w:val="000000"/>
          <w:lang w:val="es-UY"/>
        </w:rPr>
        <w:t>1.3. Phụ cấp chức vụ:</w:t>
      </w:r>
    </w:p>
    <w:p w:rsidR="00186FB9" w:rsidRPr="002937C3" w:rsidRDefault="00186FB9" w:rsidP="009C17B3">
      <w:pPr>
        <w:spacing w:line="312" w:lineRule="auto"/>
        <w:ind w:firstLine="720"/>
        <w:jc w:val="both"/>
        <w:rPr>
          <w:color w:val="000000"/>
          <w:lang w:val="es-UY"/>
        </w:rPr>
      </w:pPr>
      <w:r>
        <w:rPr>
          <w:lang w:val="es-UY"/>
        </w:rPr>
        <w:t>-</w:t>
      </w:r>
      <w:r w:rsidR="00E6278F" w:rsidRPr="002937C3">
        <w:rPr>
          <w:color w:val="000000"/>
          <w:lang w:val="es-UY"/>
        </w:rPr>
        <w:t xml:space="preserve"> Thực hiện theo thông tư số 33/2005/TT-BGD&amp;ĐT ngày 08/12/2005 của Bộ Giáo dục và Đào tạo về việc hướng dẫn tạm thời thực hiện chế độ phụ cấp chức vụ lãnh đạo trong các cơ sở giáo dục công lập. </w:t>
      </w:r>
    </w:p>
    <w:p w:rsidR="00E6278F" w:rsidRPr="002937C3" w:rsidRDefault="00E6278F" w:rsidP="00E75C79">
      <w:pPr>
        <w:spacing w:line="312" w:lineRule="auto"/>
        <w:jc w:val="both"/>
        <w:rPr>
          <w:color w:val="000000"/>
          <w:lang w:val="es-UY"/>
        </w:rPr>
      </w:pPr>
      <w:r w:rsidRPr="002937C3">
        <w:rPr>
          <w:i/>
          <w:color w:val="000000"/>
          <w:lang w:val="es-UY"/>
        </w:rPr>
        <w:tab/>
      </w:r>
      <w:r w:rsidRPr="002937C3">
        <w:rPr>
          <w:color w:val="000000"/>
          <w:lang w:val="es-UY"/>
        </w:rPr>
        <w:t>+ Hiệu trưởng hệ số: 0,</w:t>
      </w:r>
      <w:r w:rsidR="0086058D">
        <w:rPr>
          <w:color w:val="000000"/>
          <w:lang w:val="es-UY"/>
        </w:rPr>
        <w:t>5</w:t>
      </w:r>
    </w:p>
    <w:p w:rsidR="00E6278F" w:rsidRPr="002937C3" w:rsidRDefault="00E6278F" w:rsidP="00E75C79">
      <w:pPr>
        <w:spacing w:line="312" w:lineRule="auto"/>
        <w:jc w:val="both"/>
        <w:rPr>
          <w:color w:val="000000"/>
          <w:lang w:val="es-UY"/>
        </w:rPr>
      </w:pPr>
      <w:r w:rsidRPr="002937C3">
        <w:rPr>
          <w:color w:val="000000"/>
          <w:lang w:val="es-UY"/>
        </w:rPr>
        <w:tab/>
        <w:t xml:space="preserve">+ Phó hiệu trưởng hệ số: </w:t>
      </w:r>
      <w:r w:rsidRPr="002937C3">
        <w:rPr>
          <w:color w:val="000000"/>
          <w:lang w:val="es-UY"/>
        </w:rPr>
        <w:tab/>
        <w:t>0,</w:t>
      </w:r>
      <w:r w:rsidR="0086058D">
        <w:rPr>
          <w:color w:val="000000"/>
          <w:lang w:val="es-UY"/>
        </w:rPr>
        <w:t>4</w:t>
      </w:r>
    </w:p>
    <w:p w:rsidR="00E6278F" w:rsidRDefault="00E6278F" w:rsidP="00E75C79">
      <w:pPr>
        <w:spacing w:line="312" w:lineRule="auto"/>
        <w:jc w:val="both"/>
        <w:rPr>
          <w:color w:val="000000"/>
          <w:lang w:val="es-UY"/>
        </w:rPr>
      </w:pPr>
      <w:r w:rsidRPr="002937C3">
        <w:rPr>
          <w:color w:val="000000"/>
          <w:lang w:val="es-UY"/>
        </w:rPr>
        <w:tab/>
        <w:t>+ Tổ trưởng CM và tương đương hệ số: 0,20</w:t>
      </w:r>
    </w:p>
    <w:p w:rsidR="005834C9" w:rsidRDefault="005834C9" w:rsidP="00E75C79">
      <w:pPr>
        <w:spacing w:line="312" w:lineRule="auto"/>
        <w:jc w:val="both"/>
        <w:rPr>
          <w:color w:val="000000" w:themeColor="text1"/>
          <w:lang w:val="es-UY"/>
        </w:rPr>
      </w:pPr>
      <w:r>
        <w:rPr>
          <w:color w:val="000000"/>
          <w:lang w:val="es-UY"/>
        </w:rPr>
        <w:tab/>
      </w:r>
      <w:r w:rsidRPr="009854CB">
        <w:rPr>
          <w:color w:val="000000" w:themeColor="text1"/>
          <w:lang w:val="es-UY"/>
        </w:rPr>
        <w:t>+ Tổ phó CM và tương đương hệ số: 0,15</w:t>
      </w:r>
    </w:p>
    <w:p w:rsidR="00E6278F" w:rsidRPr="002937C3" w:rsidRDefault="00E6278F" w:rsidP="00E75C79">
      <w:pPr>
        <w:spacing w:line="312" w:lineRule="auto"/>
        <w:ind w:firstLine="720"/>
        <w:jc w:val="both"/>
        <w:rPr>
          <w:color w:val="000000"/>
          <w:lang w:val="es-UY"/>
        </w:rPr>
      </w:pPr>
      <w:r w:rsidRPr="002937C3">
        <w:rPr>
          <w:color w:val="000000"/>
          <w:lang w:val="es-UY"/>
        </w:rPr>
        <w:t>1.4. Phụ cấp khu vực, thâm niên vượt khung:</w:t>
      </w:r>
    </w:p>
    <w:p w:rsidR="00E6278F" w:rsidRPr="002937C3" w:rsidRDefault="00E6278F" w:rsidP="00E75C79">
      <w:pPr>
        <w:spacing w:line="312" w:lineRule="auto"/>
        <w:ind w:firstLine="720"/>
        <w:jc w:val="both"/>
        <w:rPr>
          <w:color w:val="000000"/>
          <w:lang w:val="es-UY"/>
        </w:rPr>
      </w:pPr>
      <w:r w:rsidRPr="002937C3">
        <w:rPr>
          <w:color w:val="000000"/>
          <w:lang w:val="es-UY"/>
        </w:rPr>
        <w:t>Thanh toán theo quy định hiện hành của Nhà nước.</w:t>
      </w:r>
    </w:p>
    <w:p w:rsidR="00E6278F" w:rsidRPr="002937C3" w:rsidRDefault="00E6278F" w:rsidP="00E75C79">
      <w:pPr>
        <w:spacing w:line="312" w:lineRule="auto"/>
        <w:ind w:firstLine="720"/>
        <w:jc w:val="both"/>
        <w:rPr>
          <w:color w:val="000000"/>
          <w:lang w:val="es-UY"/>
        </w:rPr>
      </w:pPr>
      <w:r w:rsidRPr="002937C3">
        <w:rPr>
          <w:color w:val="000000"/>
          <w:lang w:val="es-UY"/>
        </w:rPr>
        <w:lastRenderedPageBreak/>
        <w:t>1.5. Phụ cấp ưu đãi nghề:</w:t>
      </w:r>
    </w:p>
    <w:p w:rsidR="00E6278F" w:rsidRPr="002937C3" w:rsidRDefault="00E6278F" w:rsidP="00E75C79">
      <w:pPr>
        <w:spacing w:line="312" w:lineRule="auto"/>
        <w:ind w:firstLine="720"/>
        <w:jc w:val="both"/>
        <w:rPr>
          <w:color w:val="000000"/>
          <w:lang w:val="es-UY"/>
        </w:rPr>
      </w:pPr>
      <w:r w:rsidRPr="002937C3">
        <w:rPr>
          <w:color w:val="000000"/>
          <w:lang w:val="es-UY"/>
        </w:rPr>
        <w:t>Thực hiện theo Thông tư liên tịch số 01/2006/TTLT-BGD&amp;ĐT-BNV-BTC ngày 23/01/2006 của Liên bộ: Bộ Giáo dục và Đào tạo - Bộ Nội vụ - Bộ Tài chính về việc hướng dẫn thực hiện Quyết định số 244/2005/QĐ-TTg ngày 06/10/2005 của Thủ tướng Chính phủ về chế độ phụ cấp ưu đãi đối với nhà giáo đang trực tiếp giảng dạy trong các cơ sở giáo dục công lập.</w:t>
      </w:r>
    </w:p>
    <w:p w:rsidR="009C17B3" w:rsidRDefault="00E6278F" w:rsidP="009C17B3">
      <w:pPr>
        <w:spacing w:line="312" w:lineRule="auto"/>
        <w:ind w:firstLine="720"/>
        <w:jc w:val="both"/>
        <w:rPr>
          <w:color w:val="000000"/>
          <w:lang w:val="es-UY"/>
        </w:rPr>
      </w:pPr>
      <w:r w:rsidRPr="002937C3">
        <w:rPr>
          <w:color w:val="000000"/>
          <w:lang w:val="es-UY"/>
        </w:rPr>
        <w:t xml:space="preserve">Phụ cấp ưu đãi tại đơn vị tính theo quy định hiện hành của Nhà nước bằng 35% mức lương chính hiện hưởng cộng phụ cấp chức vụ và phụ cấp thâm niên vượt khung (nếu có). </w:t>
      </w:r>
    </w:p>
    <w:p w:rsidR="009C17B3" w:rsidRDefault="00E6278F" w:rsidP="009C17B3">
      <w:pPr>
        <w:spacing w:line="312" w:lineRule="auto"/>
        <w:ind w:firstLine="720"/>
        <w:jc w:val="both"/>
        <w:rPr>
          <w:color w:val="000000"/>
          <w:lang w:val="es-UY"/>
        </w:rPr>
      </w:pPr>
      <w:r w:rsidRPr="002937C3">
        <w:rPr>
          <w:color w:val="000000"/>
          <w:lang w:val="es-UY"/>
        </w:rPr>
        <w:t>1.6. P</w:t>
      </w:r>
      <w:r w:rsidRPr="002937C3">
        <w:rPr>
          <w:lang w:val="es-UY"/>
        </w:rPr>
        <w:t>hụ cấp trách nhiệm nghề đối với CBQL, GV</w:t>
      </w:r>
    </w:p>
    <w:p w:rsidR="009C17B3" w:rsidRDefault="00E6278F" w:rsidP="00E75C79">
      <w:pPr>
        <w:spacing w:line="312" w:lineRule="auto"/>
        <w:ind w:firstLine="720"/>
        <w:jc w:val="both"/>
        <w:rPr>
          <w:color w:val="000000"/>
          <w:lang w:val="es-UY"/>
        </w:rPr>
      </w:pPr>
      <w:r w:rsidRPr="002937C3">
        <w:rPr>
          <w:lang w:val="es-UY"/>
        </w:rPr>
        <w:t>Thực hiện theo Nghị định 54/2011/NĐ-CP ngày 04/7/2011 của Chính Phủ về chế độ phụ cấp nhà giáo và Thông tư liên tịch số 68/2011/TTLT-BGD&amp;ĐT- BNV-BTC-BLĐTBXH ngày 30/12/2011 của Liên Bộ GD&amp;ĐT - Bộ Nội vụ - Bộ Tài chính - Bộ LĐTBXH hướng dẫn thực hiện Nghị định số 54/2011/NĐ-CP.</w:t>
      </w:r>
    </w:p>
    <w:p w:rsidR="009C17B3" w:rsidRDefault="00E6278F" w:rsidP="009C17B3">
      <w:pPr>
        <w:spacing w:line="312" w:lineRule="auto"/>
        <w:ind w:firstLine="720"/>
        <w:jc w:val="both"/>
        <w:rPr>
          <w:color w:val="000000"/>
          <w:lang w:val="es-UY"/>
        </w:rPr>
      </w:pPr>
      <w:r w:rsidRPr="002937C3">
        <w:rPr>
          <w:color w:val="000000"/>
          <w:lang w:val="es-UY"/>
        </w:rPr>
        <w:t>1.7. Phụ cấp trách nhiệm đối với nhân viên y tế:</w:t>
      </w:r>
    </w:p>
    <w:p w:rsidR="00E6278F" w:rsidRPr="009C17B3" w:rsidRDefault="00E6278F" w:rsidP="009C17B3">
      <w:pPr>
        <w:spacing w:line="312" w:lineRule="auto"/>
        <w:ind w:firstLine="720"/>
        <w:jc w:val="both"/>
        <w:rPr>
          <w:color w:val="000000"/>
          <w:lang w:val="es-UY"/>
        </w:rPr>
      </w:pPr>
      <w:r w:rsidRPr="002937C3">
        <w:rPr>
          <w:lang w:val="es-UY"/>
        </w:rPr>
        <w:t>Thực hiện theo Nghị định số 56/2011/NĐ-CP ngày 04/7/2011 của Chính phủ quy định chế độ phụ cấp ưu đãi theo nghề đối với công chức viên chức tại cơ sở y tế công lập. Thông tư liên tịch số 02/2012/TTLT-BYT-BNV-BTC ngày 19/01/2012 của Bộ Y tế - Bộ Nội vụ - Bộ Tài chính hướng dẫn Nghị định số 56/2011/NĐ-CP.</w:t>
      </w:r>
    </w:p>
    <w:p w:rsidR="00E6278F" w:rsidRPr="002937C3" w:rsidRDefault="00E6278F" w:rsidP="00E75C79">
      <w:pPr>
        <w:spacing w:line="312" w:lineRule="auto"/>
        <w:ind w:firstLine="720"/>
        <w:jc w:val="both"/>
        <w:rPr>
          <w:color w:val="000000"/>
          <w:lang w:val="es-UY"/>
        </w:rPr>
      </w:pPr>
      <w:r w:rsidRPr="002937C3">
        <w:rPr>
          <w:color w:val="000000"/>
          <w:lang w:val="es-UY"/>
        </w:rPr>
        <w:t xml:space="preserve">Phụ cấp ưu đãi tại đơn vị tính theo quy định hiện hành của Nhà nước bằng 20% mức lương chính hiện hưởng cộng phụ cấp chức vụ và phụ cấp thâm niên vượt khung (nếu có). </w:t>
      </w:r>
    </w:p>
    <w:p w:rsidR="00E6278F" w:rsidRDefault="00E6278F" w:rsidP="00E75C79">
      <w:pPr>
        <w:spacing w:line="312" w:lineRule="auto"/>
        <w:ind w:firstLine="720"/>
        <w:jc w:val="both"/>
        <w:rPr>
          <w:color w:val="000000"/>
          <w:lang w:val="es-UY"/>
        </w:rPr>
      </w:pPr>
      <w:r w:rsidRPr="002937C3">
        <w:rPr>
          <w:color w:val="000000"/>
          <w:lang w:val="es-UY"/>
        </w:rPr>
        <w:t>1.8. Phụ cấp trách nhiệm đối với kế toán:</w:t>
      </w:r>
    </w:p>
    <w:p w:rsidR="000A5868" w:rsidRPr="00D4322F" w:rsidRDefault="000A5868" w:rsidP="00E75C79">
      <w:pPr>
        <w:spacing w:line="312" w:lineRule="auto"/>
        <w:ind w:firstLine="720"/>
        <w:jc w:val="both"/>
      </w:pPr>
      <w:r w:rsidRPr="00D4322F">
        <w:t>Thực hiện theo Thông tư</w:t>
      </w:r>
      <w:r>
        <w:t>số 04/2018/TT</w:t>
      </w:r>
      <w:r w:rsidRPr="00D4322F">
        <w:t xml:space="preserve">-BNV ngày </w:t>
      </w:r>
      <w:r>
        <w:t>27/03/2018 của</w:t>
      </w:r>
      <w:r w:rsidRPr="00D4322F">
        <w:t xml:space="preserve"> Bộ Nội vụ</w:t>
      </w:r>
      <w:r>
        <w:t>hướng dẫn về thẩm quyền, thủ tục bổ nhiệm, bổ nhiệm lại, miễn nhiệm, thay thế và phụ cấp trách nhiệm công việc của kế toán trưởng, phụ trách kế toán của các đơn vị kế toán trong lĩnh vực kế toán nhà nước.</w:t>
      </w:r>
    </w:p>
    <w:p w:rsidR="000A5868" w:rsidRPr="000A5868" w:rsidRDefault="000A5868" w:rsidP="00E75C79">
      <w:pPr>
        <w:spacing w:line="312" w:lineRule="auto"/>
        <w:jc w:val="both"/>
        <w:rPr>
          <w:color w:val="000000"/>
        </w:rPr>
      </w:pPr>
      <w:r w:rsidRPr="00D4322F">
        <w:rPr>
          <w:i/>
          <w:color w:val="000000"/>
        </w:rPr>
        <w:tab/>
      </w:r>
      <w:r w:rsidRPr="00D4322F">
        <w:rPr>
          <w:color w:val="000000"/>
        </w:rPr>
        <w:t xml:space="preserve">+ </w:t>
      </w:r>
      <w:r>
        <w:rPr>
          <w:color w:val="000000"/>
        </w:rPr>
        <w:t>Phụ cấp trách nhiệm đối với k</w:t>
      </w:r>
      <w:r w:rsidRPr="00D4322F">
        <w:rPr>
          <w:color w:val="000000"/>
        </w:rPr>
        <w:t>ế toán</w:t>
      </w:r>
      <w:r>
        <w:rPr>
          <w:color w:val="000000"/>
        </w:rPr>
        <w:t xml:space="preserve"> trưởng hệ số: 0,1</w:t>
      </w:r>
    </w:p>
    <w:p w:rsidR="00E6278F" w:rsidRDefault="00E6278F" w:rsidP="00E75C79">
      <w:pPr>
        <w:spacing w:line="312" w:lineRule="auto"/>
        <w:jc w:val="both"/>
        <w:rPr>
          <w:color w:val="000000"/>
          <w:lang w:val="es-UY"/>
        </w:rPr>
      </w:pPr>
      <w:r w:rsidRPr="002937C3">
        <w:rPr>
          <w:color w:val="000000"/>
          <w:lang w:val="es-UY"/>
        </w:rPr>
        <w:t xml:space="preserve">Phụ cấp trách nhiệm được chi trả cùng kỳ lương hàng tháng và không dùng để tính đóng, hưởng chế độ bảo hiểm xã hội. </w:t>
      </w:r>
    </w:p>
    <w:p w:rsidR="001536E3" w:rsidRDefault="001536E3" w:rsidP="00E75C79">
      <w:pPr>
        <w:spacing w:line="312" w:lineRule="auto"/>
        <w:ind w:firstLine="720"/>
        <w:jc w:val="both"/>
        <w:rPr>
          <w:b/>
          <w:bCs/>
        </w:rPr>
      </w:pPr>
    </w:p>
    <w:p w:rsidR="001536E3" w:rsidRDefault="001536E3" w:rsidP="00E75C79">
      <w:pPr>
        <w:spacing w:line="312" w:lineRule="auto"/>
        <w:ind w:firstLine="720"/>
        <w:jc w:val="both"/>
        <w:rPr>
          <w:b/>
          <w:bCs/>
        </w:rPr>
      </w:pPr>
    </w:p>
    <w:p w:rsidR="001536E3" w:rsidRDefault="001536E3" w:rsidP="00E75C79">
      <w:pPr>
        <w:spacing w:line="312" w:lineRule="auto"/>
        <w:ind w:firstLine="720"/>
        <w:jc w:val="both"/>
        <w:rPr>
          <w:b/>
          <w:bCs/>
        </w:rPr>
      </w:pPr>
    </w:p>
    <w:p w:rsidR="008A180D" w:rsidRPr="00D4322F" w:rsidRDefault="008A180D" w:rsidP="00E75C79">
      <w:pPr>
        <w:spacing w:line="312" w:lineRule="auto"/>
        <w:ind w:firstLine="720"/>
        <w:jc w:val="both"/>
        <w:rPr>
          <w:b/>
          <w:bCs/>
        </w:rPr>
      </w:pPr>
      <w:r w:rsidRPr="00D4322F">
        <w:rPr>
          <w:b/>
          <w:bCs/>
        </w:rPr>
        <w:lastRenderedPageBreak/>
        <w:t>2. Chi trả thu nhập tăng thêm cho cán bộ, công chức, LĐHĐ</w:t>
      </w:r>
    </w:p>
    <w:p w:rsidR="008A180D" w:rsidRPr="00D4322F" w:rsidRDefault="008A180D" w:rsidP="00E75C79">
      <w:pPr>
        <w:spacing w:line="312" w:lineRule="auto"/>
        <w:ind w:firstLine="720"/>
        <w:jc w:val="both"/>
      </w:pPr>
      <w:r w:rsidRPr="00D4322F">
        <w:t xml:space="preserve">- Căn cứ vào số kinh phí tiết kiệm được từ việc tiết kiệm chi quản lý và kinh phí tiết kiệm biên chế và các khoản khác được trích lại theo quy định, nhà trường trích lập các quỹ và tăng thu nhập cho cán bộ công chức trong đơn vị. </w:t>
      </w:r>
    </w:p>
    <w:p w:rsidR="008A180D" w:rsidRPr="00D4322F" w:rsidRDefault="008A180D" w:rsidP="00E75C79">
      <w:pPr>
        <w:spacing w:line="312" w:lineRule="auto"/>
        <w:ind w:firstLine="720"/>
        <w:jc w:val="both"/>
      </w:pPr>
      <w:r w:rsidRPr="00D4322F">
        <w:rPr>
          <w:b/>
          <w:bCs/>
          <w:i/>
          <w:iCs/>
        </w:rPr>
        <w:t>* Chi tiền lương tăng thêm cho cán bộ, giáo viên, nhân viên trong trường</w:t>
      </w:r>
    </w:p>
    <w:p w:rsidR="008A180D" w:rsidRPr="00D4322F" w:rsidRDefault="008A180D" w:rsidP="00E75C79">
      <w:pPr>
        <w:spacing w:line="312" w:lineRule="auto"/>
        <w:ind w:firstLine="720"/>
        <w:jc w:val="both"/>
        <w:rPr>
          <w:spacing w:val="-4"/>
        </w:rPr>
      </w:pPr>
      <w:r w:rsidRPr="00D4322F">
        <w:rPr>
          <w:spacing w:val="-4"/>
        </w:rPr>
        <w:t>Căn cứ vào hệ số lương cấp bậc, chức vụ và hiệu quả làm việc của cán bộ, giáo viên, nhân viên trong nhà trường. Định mức chi tiền lương tăng thêm theo phân loại bình bầu sau:</w:t>
      </w:r>
    </w:p>
    <w:p w:rsidR="008A180D" w:rsidRPr="00D4322F" w:rsidRDefault="008A180D" w:rsidP="00E75C79">
      <w:pPr>
        <w:spacing w:line="312" w:lineRule="auto"/>
        <w:ind w:firstLine="720"/>
        <w:jc w:val="both"/>
      </w:pPr>
      <w:r w:rsidRPr="00D4322F">
        <w:t>+ Loại A: Hoàn</w:t>
      </w:r>
      <w:r>
        <w:t xml:space="preserve"> thành xuất sắc nhiệm vụ hệ số </w:t>
      </w:r>
      <w:r w:rsidR="00E02DA6">
        <w:t>1</w:t>
      </w:r>
    </w:p>
    <w:p w:rsidR="008A180D" w:rsidRPr="00D4322F" w:rsidRDefault="008A180D" w:rsidP="00E75C79">
      <w:pPr>
        <w:spacing w:line="312" w:lineRule="auto"/>
        <w:ind w:firstLine="720"/>
        <w:jc w:val="both"/>
      </w:pPr>
      <w:r w:rsidRPr="00D4322F">
        <w:t xml:space="preserve">+ Loại B: Hoàn thành tốt nhiệm vụ hệ số </w:t>
      </w:r>
      <w:r w:rsidR="00E02DA6">
        <w:t>0.9</w:t>
      </w:r>
    </w:p>
    <w:p w:rsidR="008A180D" w:rsidRPr="00D4322F" w:rsidRDefault="008A180D" w:rsidP="00E75C79">
      <w:pPr>
        <w:spacing w:line="312" w:lineRule="auto"/>
        <w:ind w:firstLine="720"/>
        <w:jc w:val="both"/>
      </w:pPr>
      <w:r w:rsidRPr="00D4322F">
        <w:t xml:space="preserve">+ Loại C: Hoàn thành nhiệm vụ hệ số </w:t>
      </w:r>
      <w:r w:rsidR="00E02DA6">
        <w:t>0.8</w:t>
      </w:r>
    </w:p>
    <w:p w:rsidR="008A180D" w:rsidRPr="00D4322F" w:rsidRDefault="008A180D" w:rsidP="00E75C79">
      <w:pPr>
        <w:spacing w:line="312" w:lineRule="auto"/>
        <w:ind w:firstLine="720"/>
        <w:jc w:val="both"/>
      </w:pPr>
      <w:r w:rsidRPr="00D4322F">
        <w:t>(Thực hiện theo quy chế chi trả tiền lương tăng thêm).</w:t>
      </w:r>
    </w:p>
    <w:p w:rsidR="008A180D" w:rsidRPr="008A180D" w:rsidRDefault="008A180D" w:rsidP="00E75C79">
      <w:pPr>
        <w:spacing w:line="312" w:lineRule="auto"/>
        <w:ind w:firstLine="720"/>
        <w:jc w:val="both"/>
        <w:rPr>
          <w:color w:val="000000"/>
        </w:rPr>
      </w:pPr>
      <w:r w:rsidRPr="00D4322F">
        <w:rPr>
          <w:color w:val="000000"/>
        </w:rPr>
        <w:t>Đối tượng được hưởng: Toàn thể cán bộ, giáo viên, nhân viên, nhân viên hợp đồng dài hạn, và hợp đồng ngắn hạn có thời gian làm việc liên tục trong năm tại trường.</w:t>
      </w:r>
    </w:p>
    <w:p w:rsidR="00E6278F" w:rsidRPr="002937C3" w:rsidRDefault="008A180D" w:rsidP="00E75C79">
      <w:pPr>
        <w:spacing w:line="312" w:lineRule="auto"/>
        <w:ind w:firstLine="720"/>
        <w:jc w:val="both"/>
        <w:rPr>
          <w:b/>
          <w:color w:val="000000"/>
          <w:lang w:val="es-UY"/>
        </w:rPr>
      </w:pPr>
      <w:r>
        <w:rPr>
          <w:b/>
          <w:color w:val="000000"/>
          <w:lang w:val="es-UY"/>
        </w:rPr>
        <w:t>3</w:t>
      </w:r>
      <w:r w:rsidR="00E6278F" w:rsidRPr="002937C3">
        <w:rPr>
          <w:b/>
          <w:color w:val="000000"/>
          <w:lang w:val="es-UY"/>
        </w:rPr>
        <w:t>. Phụ cấp làm thêm giờ (nếu có)</w:t>
      </w:r>
    </w:p>
    <w:p w:rsidR="00E6278F" w:rsidRPr="002937C3" w:rsidRDefault="00E6278F" w:rsidP="00E75C79">
      <w:pPr>
        <w:spacing w:line="312" w:lineRule="auto"/>
        <w:ind w:firstLine="720"/>
        <w:jc w:val="both"/>
        <w:rPr>
          <w:lang w:val="es-UY"/>
        </w:rPr>
      </w:pPr>
      <w:r w:rsidRPr="002937C3">
        <w:rPr>
          <w:lang w:val="es-UY"/>
        </w:rPr>
        <w:t>Cán bộ, giáo viên, nhân viên phải có trách nhiệm hoàn thành công việc được giao trong giờ hành chính, trường hợp đột xuất theo yêu cầu của lãnh đạo phải làm thêm ngoài giờ hành chính, các ngày lễ, ngày thứ bảy, chủ nhật thì phải có bảng chấm công cụ thể thời gian và công việc đã làm. Nếu do nhu cầu công việc phải làm thêm giờ thì tối đa không quá 200 giờ/năm, trường hợp vượt quá số giờ quy định thì phảixin ý kiến cấp có thẩm quyền.</w:t>
      </w:r>
    </w:p>
    <w:p w:rsidR="00E6278F" w:rsidRPr="002937C3" w:rsidRDefault="00E6278F" w:rsidP="00E75C79">
      <w:pPr>
        <w:spacing w:line="312" w:lineRule="auto"/>
        <w:ind w:firstLine="720"/>
        <w:jc w:val="both"/>
        <w:rPr>
          <w:lang w:val="es-UY"/>
        </w:rPr>
      </w:pPr>
      <w:r w:rsidRPr="002937C3">
        <w:rPr>
          <w:lang w:val="es-UY"/>
        </w:rPr>
        <w:t>a. Đối với giáo viên: Thực hiện theo quy định tại Thông tư liên tịch số 07/2013/TTLT-BGD&amp;ĐT-BTC-BNV ngày 03/8/2013 của Liên Bộ GD&amp;ĐT-BTC-BNV hướng dẫn thực hiện chế độ trả lương dạy thêm giờ đối với nhà giáo trong các cơ sở giáo dục công lập.</w:t>
      </w:r>
    </w:p>
    <w:p w:rsidR="00E6278F" w:rsidRPr="002937C3" w:rsidRDefault="00E6278F" w:rsidP="00E75C79">
      <w:pPr>
        <w:spacing w:line="312" w:lineRule="auto"/>
        <w:ind w:firstLine="720"/>
        <w:jc w:val="both"/>
        <w:rPr>
          <w:lang w:val="es-UY"/>
        </w:rPr>
      </w:pPr>
      <w:r w:rsidRPr="002937C3">
        <w:rPr>
          <w:lang w:val="es-UY"/>
        </w:rPr>
        <w:t>b. Đối với cán bộ làm công tác chuyên môn hành chính và nhân viên phục vụ: Thực hiện theo Nghị định số 05/2015/NĐ-CP ngày 12/01/2015 của Chính phủ quy định chi tiết và hướng dẫn thi hành một số nội dung của Bộ Luật lao động; Thông tư số 23/2015/TT-BLĐTBXH hướng dẫn thực hiện một số điều của Nghị định số 05/2015/NĐ-CP ngày 12/01/2015.</w:t>
      </w:r>
    </w:p>
    <w:p w:rsidR="001536E3" w:rsidRDefault="00552FF8" w:rsidP="00E75C79">
      <w:pPr>
        <w:spacing w:line="312" w:lineRule="auto"/>
        <w:ind w:firstLine="426"/>
        <w:jc w:val="both"/>
        <w:rPr>
          <w:lang w:val="es-UY"/>
        </w:rPr>
      </w:pPr>
      <w:r>
        <w:rPr>
          <w:lang w:val="es-UY"/>
        </w:rPr>
        <w:tab/>
      </w:r>
    </w:p>
    <w:p w:rsidR="001536E3" w:rsidRDefault="001536E3" w:rsidP="00E75C79">
      <w:pPr>
        <w:spacing w:line="312" w:lineRule="auto"/>
        <w:ind w:firstLine="426"/>
        <w:jc w:val="both"/>
        <w:rPr>
          <w:lang w:val="es-UY"/>
        </w:rPr>
      </w:pPr>
    </w:p>
    <w:p w:rsidR="00E6278F" w:rsidRPr="002937C3" w:rsidRDefault="00E6278F" w:rsidP="001536E3">
      <w:pPr>
        <w:spacing w:line="312" w:lineRule="auto"/>
        <w:ind w:firstLine="720"/>
        <w:jc w:val="both"/>
        <w:rPr>
          <w:lang w:val="es-UY"/>
        </w:rPr>
      </w:pPr>
      <w:r w:rsidRPr="002937C3">
        <w:rPr>
          <w:lang w:val="es-UY"/>
        </w:rPr>
        <w:lastRenderedPageBreak/>
        <w:t>* Mức phụ cấp làm thêm giờ:</w:t>
      </w:r>
    </w:p>
    <w:p w:rsidR="00E6278F" w:rsidRPr="002937C3" w:rsidRDefault="00552FF8" w:rsidP="00E75C79">
      <w:pPr>
        <w:spacing w:line="312" w:lineRule="auto"/>
        <w:ind w:firstLine="426"/>
        <w:jc w:val="both"/>
        <w:rPr>
          <w:lang w:val="es-UY"/>
        </w:rPr>
      </w:pPr>
      <w:r>
        <w:rPr>
          <w:lang w:val="es-UY"/>
        </w:rPr>
        <w:tab/>
      </w:r>
      <w:r w:rsidR="00E6278F" w:rsidRPr="002937C3">
        <w:rPr>
          <w:lang w:val="es-UY"/>
        </w:rPr>
        <w:t>- Làm thêm giờ trong ngày làm việc được hưởng mức phụ cấp bằng 150% tiền lương, phụ cấp chức vụ hiện tại hưởng (tính theo giờ làm việc).</w:t>
      </w:r>
    </w:p>
    <w:p w:rsidR="00E6278F" w:rsidRPr="002937C3" w:rsidRDefault="00552FF8" w:rsidP="00E75C79">
      <w:pPr>
        <w:spacing w:line="312" w:lineRule="auto"/>
        <w:ind w:firstLine="426"/>
        <w:jc w:val="both"/>
        <w:rPr>
          <w:lang w:val="es-UY"/>
        </w:rPr>
      </w:pPr>
      <w:r>
        <w:rPr>
          <w:lang w:val="es-UY"/>
        </w:rPr>
        <w:tab/>
      </w:r>
      <w:r w:rsidR="00E6278F" w:rsidRPr="002937C3">
        <w:rPr>
          <w:lang w:val="es-UY"/>
        </w:rPr>
        <w:t xml:space="preserve">- Làm thêm giờ vào ngày nghỉ (thứ bảy, chủ nhật) được hưởng mức phụ cấp bằng 200% tiền lương, phụ cấp chức vụ hiện hưởng (tính theo giờ làm việc). </w:t>
      </w:r>
    </w:p>
    <w:p w:rsidR="00720692" w:rsidRPr="00855E6D" w:rsidRDefault="00552FF8" w:rsidP="00E75C79">
      <w:pPr>
        <w:spacing w:line="312" w:lineRule="auto"/>
        <w:jc w:val="both"/>
        <w:rPr>
          <w:lang w:val="es-UY"/>
        </w:rPr>
      </w:pPr>
      <w:r>
        <w:rPr>
          <w:lang w:val="es-UY"/>
        </w:rPr>
        <w:tab/>
      </w:r>
      <w:r w:rsidR="00E6278F" w:rsidRPr="002937C3">
        <w:rPr>
          <w:lang w:val="es-UY"/>
        </w:rPr>
        <w:t xml:space="preserve">- Làm thêm giờ vào các ngày lễ, tết được hưởng mức phụ cấp bằng 300% tiền lương, phụ cấp chức vụ hiện hưởng (tính theo giờ làm việc). </w:t>
      </w:r>
    </w:p>
    <w:p w:rsidR="00E6278F" w:rsidRDefault="00E6278F" w:rsidP="00E75C79">
      <w:pPr>
        <w:spacing w:line="312" w:lineRule="auto"/>
        <w:ind w:firstLine="720"/>
        <w:jc w:val="both"/>
        <w:rPr>
          <w:color w:val="000000"/>
        </w:rPr>
      </w:pPr>
      <w:r>
        <w:rPr>
          <w:color w:val="000000"/>
        </w:rPr>
        <w:t>c. Nguyên tắc thanh toán:</w:t>
      </w:r>
    </w:p>
    <w:p w:rsidR="00325E32" w:rsidRDefault="00E6278F" w:rsidP="00E75C79">
      <w:pPr>
        <w:spacing w:line="312" w:lineRule="auto"/>
        <w:ind w:firstLine="720"/>
        <w:jc w:val="both"/>
        <w:rPr>
          <w:color w:val="000000"/>
        </w:rPr>
      </w:pPr>
      <w:r>
        <w:rPr>
          <w:color w:val="000000"/>
        </w:rPr>
        <w:t>Có kế hoạch của bộ phận trình BGH duyệt trước khi triển khai công việc, có bảng chấm công theo dõi, có kiểm tra và xác nhận của Hiệu trưởng.</w:t>
      </w:r>
    </w:p>
    <w:p w:rsidR="00E6278F" w:rsidRDefault="00325E32" w:rsidP="00E75C79">
      <w:pPr>
        <w:spacing w:line="312" w:lineRule="auto"/>
        <w:ind w:firstLine="720"/>
        <w:jc w:val="both"/>
        <w:rPr>
          <w:color w:val="000000"/>
        </w:rPr>
      </w:pPr>
      <w:r>
        <w:rPr>
          <w:color w:val="000000"/>
        </w:rPr>
        <w:t>Đ</w:t>
      </w:r>
      <w:r w:rsidR="00E6278F">
        <w:rPr>
          <w:color w:val="000000"/>
        </w:rPr>
        <w:t>ược thanh toán phụ cấp làm thêm giờ sau khi hoàn thành khối lượng công việc số giờ làm thêm không quá 200giờ/năm/người.</w:t>
      </w:r>
    </w:p>
    <w:p w:rsidR="00E6278F" w:rsidRDefault="008A180D" w:rsidP="00E75C79">
      <w:pPr>
        <w:spacing w:line="312" w:lineRule="auto"/>
        <w:ind w:firstLine="720"/>
        <w:jc w:val="both"/>
        <w:rPr>
          <w:color w:val="000000"/>
        </w:rPr>
      </w:pPr>
      <w:r>
        <w:rPr>
          <w:b/>
          <w:bCs/>
          <w:color w:val="000000"/>
        </w:rPr>
        <w:t>4</w:t>
      </w:r>
      <w:r w:rsidR="00E6278F">
        <w:rPr>
          <w:b/>
          <w:bCs/>
          <w:color w:val="000000"/>
        </w:rPr>
        <w:t xml:space="preserve">. </w:t>
      </w:r>
      <w:r w:rsidR="00E6278F">
        <w:rPr>
          <w:b/>
          <w:color w:val="000000"/>
        </w:rPr>
        <w:t>Phúc lợi tập thể</w:t>
      </w:r>
      <w:r w:rsidR="00F3229A">
        <w:rPr>
          <w:b/>
          <w:color w:val="000000"/>
        </w:rPr>
        <w:t>.</w:t>
      </w:r>
    </w:p>
    <w:p w:rsidR="00E6278F" w:rsidRDefault="00E6278F" w:rsidP="00E75C79">
      <w:pPr>
        <w:spacing w:line="312" w:lineRule="auto"/>
        <w:ind w:firstLine="720"/>
        <w:jc w:val="both"/>
        <w:rPr>
          <w:color w:val="000000"/>
        </w:rPr>
      </w:pPr>
      <w:r>
        <w:rPr>
          <w:color w:val="000000"/>
        </w:rPr>
        <w:t xml:space="preserve">Chè, nước uống cán bộ, giáo viên, nhân viên: </w:t>
      </w:r>
      <w:r w:rsidR="00551961">
        <w:rPr>
          <w:color w:val="000000"/>
        </w:rPr>
        <w:t>thanh toán theo nhu cầu thực tế</w:t>
      </w:r>
    </w:p>
    <w:p w:rsidR="00E6278F" w:rsidRDefault="008A180D" w:rsidP="00E75C79">
      <w:pPr>
        <w:spacing w:line="312" w:lineRule="auto"/>
        <w:ind w:firstLine="720"/>
        <w:jc w:val="both"/>
        <w:rPr>
          <w:color w:val="000000"/>
        </w:rPr>
      </w:pPr>
      <w:r>
        <w:rPr>
          <w:b/>
          <w:color w:val="000000"/>
          <w:lang w:val="es-UY"/>
        </w:rPr>
        <w:t>5</w:t>
      </w:r>
      <w:r w:rsidR="00E6278F">
        <w:rPr>
          <w:b/>
          <w:color w:val="000000"/>
          <w:lang w:val="es-UY"/>
        </w:rPr>
        <w:t>. Chế độ nghỉ thai sản, ốm đau</w:t>
      </w:r>
    </w:p>
    <w:p w:rsidR="00E6278F" w:rsidRDefault="00E6278F" w:rsidP="00552FF8">
      <w:pPr>
        <w:spacing w:line="312" w:lineRule="auto"/>
        <w:ind w:firstLine="567"/>
        <w:jc w:val="both"/>
        <w:rPr>
          <w:color w:val="000000"/>
          <w:spacing w:val="-8"/>
        </w:rPr>
      </w:pPr>
      <w:r>
        <w:rPr>
          <w:color w:val="000000"/>
          <w:spacing w:val="-8"/>
          <w:lang w:val="es-UY"/>
        </w:rPr>
        <w:t>- Nghỉ sinh con: BHXH trả 100% lương cơ bản; trường trả 100% phụ cấp ưu đãi.</w:t>
      </w:r>
    </w:p>
    <w:p w:rsidR="00E6278F" w:rsidRDefault="00E6278F" w:rsidP="00552FF8">
      <w:pPr>
        <w:spacing w:line="312" w:lineRule="auto"/>
        <w:ind w:firstLine="567"/>
        <w:jc w:val="both"/>
        <w:rPr>
          <w:color w:val="000000"/>
          <w:spacing w:val="-10"/>
        </w:rPr>
      </w:pPr>
      <w:r>
        <w:rPr>
          <w:color w:val="000000"/>
          <w:spacing w:val="-10"/>
          <w:lang w:val="es-UY"/>
        </w:rPr>
        <w:t xml:space="preserve">- Nghỉ ốm đau nằm viện: BHXH trả 75% lương cơ bản (không có phụ cấp ưu đãi). </w:t>
      </w:r>
    </w:p>
    <w:p w:rsidR="00E6278F" w:rsidRDefault="00E6278F" w:rsidP="00552FF8">
      <w:pPr>
        <w:spacing w:line="312" w:lineRule="auto"/>
        <w:ind w:firstLine="567"/>
        <w:jc w:val="both"/>
        <w:rPr>
          <w:color w:val="000000"/>
          <w:lang w:val="es-UY"/>
        </w:rPr>
      </w:pPr>
      <w:r>
        <w:rPr>
          <w:color w:val="000000"/>
          <w:lang w:val="es-UY"/>
        </w:rPr>
        <w:t xml:space="preserve">- Nghỉ chế độ dưỡng sức theo quy định của Luật BHXH. </w:t>
      </w:r>
    </w:p>
    <w:p w:rsidR="00E6278F" w:rsidRDefault="008A180D" w:rsidP="00E75C79">
      <w:pPr>
        <w:spacing w:line="312" w:lineRule="auto"/>
        <w:ind w:firstLine="720"/>
        <w:rPr>
          <w:b/>
          <w:color w:val="000000"/>
          <w:lang w:val="es-UY"/>
        </w:rPr>
      </w:pPr>
      <w:r>
        <w:rPr>
          <w:b/>
          <w:color w:val="000000"/>
          <w:lang w:val="es-UY"/>
        </w:rPr>
        <w:t>6</w:t>
      </w:r>
      <w:r w:rsidR="00E6278F">
        <w:rPr>
          <w:b/>
          <w:color w:val="000000"/>
          <w:lang w:val="es-UY"/>
        </w:rPr>
        <w:t xml:space="preserve">. </w:t>
      </w:r>
      <w:r w:rsidR="00E6278F">
        <w:rPr>
          <w:b/>
          <w:bCs/>
          <w:lang w:val="es-UY"/>
        </w:rPr>
        <w:t>Các khoản đóng góp theo lương (BHXH, BHYT, KPCĐ)</w:t>
      </w:r>
    </w:p>
    <w:p w:rsidR="00E6278F" w:rsidRDefault="00E6278F" w:rsidP="00E75C79">
      <w:pPr>
        <w:spacing w:line="312" w:lineRule="auto"/>
        <w:jc w:val="both"/>
        <w:rPr>
          <w:lang w:val="es-UY"/>
        </w:rPr>
      </w:pPr>
      <w:r>
        <w:rPr>
          <w:lang w:val="es-UY"/>
        </w:rPr>
        <w:t>Thực hiện đúng quy định của Nhà nước.</w:t>
      </w:r>
    </w:p>
    <w:p w:rsidR="00E6278F" w:rsidRPr="002937C3" w:rsidRDefault="00E6278F" w:rsidP="00E75C79">
      <w:pPr>
        <w:spacing w:line="312" w:lineRule="auto"/>
        <w:jc w:val="both"/>
        <w:rPr>
          <w:color w:val="000000"/>
          <w:lang w:val="es-UY"/>
        </w:rPr>
      </w:pPr>
      <w:r>
        <w:rPr>
          <w:b/>
          <w:color w:val="000000"/>
          <w:lang w:val="es-UY"/>
        </w:rPr>
        <w:tab/>
      </w:r>
      <w:r w:rsidR="008A180D">
        <w:rPr>
          <w:b/>
          <w:color w:val="000000"/>
          <w:lang w:val="es-UY"/>
        </w:rPr>
        <w:t>7</w:t>
      </w:r>
      <w:r w:rsidRPr="002937C3">
        <w:rPr>
          <w:b/>
          <w:color w:val="000000"/>
          <w:lang w:val="es-UY"/>
        </w:rPr>
        <w:t>. Dịch vụ công cộng</w:t>
      </w:r>
    </w:p>
    <w:p w:rsidR="00E6278F" w:rsidRPr="002937C3" w:rsidRDefault="00E6278F" w:rsidP="00E75C79">
      <w:pPr>
        <w:spacing w:line="312" w:lineRule="auto"/>
        <w:ind w:firstLine="720"/>
        <w:jc w:val="both"/>
        <w:rPr>
          <w:color w:val="000000"/>
          <w:lang w:val="es-UY"/>
        </w:rPr>
      </w:pPr>
      <w:r w:rsidRPr="002937C3">
        <w:rPr>
          <w:color w:val="000000"/>
          <w:lang w:val="es-UY"/>
        </w:rPr>
        <w:t>Việc sử dụng điện lưới và hệ thống cấp nước, dịch vụ thu gom rác thải phục vụ mọi hoạt động trong khuôn viên nhà trường thực hiện chủ trương tiết kiệm với ý thức tự giác của mọi người.</w:t>
      </w:r>
    </w:p>
    <w:p w:rsidR="00E6278F" w:rsidRPr="002937C3" w:rsidRDefault="00E6278F" w:rsidP="00E75C79">
      <w:pPr>
        <w:spacing w:line="312" w:lineRule="auto"/>
        <w:ind w:firstLine="720"/>
        <w:jc w:val="both"/>
        <w:rPr>
          <w:color w:val="000000"/>
          <w:lang w:val="es-UY"/>
        </w:rPr>
      </w:pPr>
      <w:r w:rsidRPr="002937C3">
        <w:rPr>
          <w:color w:val="000000"/>
          <w:lang w:val="es-UY"/>
        </w:rPr>
        <w:t>Phun thuốc diệt muỗi,</w:t>
      </w:r>
      <w:r w:rsidR="00551961">
        <w:rPr>
          <w:color w:val="000000"/>
          <w:lang w:val="es-UY"/>
        </w:rPr>
        <w:t xml:space="preserve"> mối, hút bề phốt, nước tẩy rửa thanh toán theo nhu cầu thực tế phát sinh.</w:t>
      </w:r>
    </w:p>
    <w:p w:rsidR="00E6278F" w:rsidRPr="002937C3" w:rsidRDefault="00E6278F" w:rsidP="00E75C79">
      <w:pPr>
        <w:spacing w:line="312" w:lineRule="auto"/>
        <w:ind w:firstLine="720"/>
        <w:jc w:val="both"/>
        <w:rPr>
          <w:color w:val="000000"/>
          <w:lang w:val="es-UY"/>
        </w:rPr>
      </w:pPr>
      <w:r w:rsidRPr="002937C3">
        <w:rPr>
          <w:color w:val="000000"/>
          <w:lang w:val="es-UY"/>
        </w:rPr>
        <w:t>Mức chitheo hoá đơn thực tế của bên b</w:t>
      </w:r>
      <w:r w:rsidR="00551961">
        <w:rPr>
          <w:color w:val="000000"/>
          <w:lang w:val="es-UY"/>
        </w:rPr>
        <w:t>án điện, nước, thu gom rác thải, bảo vệ, an ninh, chiếu sáng vv..vv..</w:t>
      </w:r>
    </w:p>
    <w:p w:rsidR="00E6278F" w:rsidRPr="002937C3" w:rsidRDefault="00E6278F" w:rsidP="00E75C79">
      <w:pPr>
        <w:spacing w:line="312" w:lineRule="auto"/>
        <w:jc w:val="both"/>
        <w:rPr>
          <w:color w:val="000000"/>
          <w:lang w:val="es-UY"/>
        </w:rPr>
      </w:pPr>
      <w:r w:rsidRPr="002937C3">
        <w:rPr>
          <w:b/>
          <w:color w:val="000000"/>
          <w:lang w:val="es-UY"/>
        </w:rPr>
        <w:tab/>
      </w:r>
      <w:r w:rsidR="008A180D">
        <w:rPr>
          <w:b/>
          <w:color w:val="000000"/>
          <w:lang w:val="de-DE"/>
        </w:rPr>
        <w:t>8</w:t>
      </w:r>
      <w:r>
        <w:rPr>
          <w:b/>
          <w:color w:val="000000"/>
          <w:lang w:val="de-DE"/>
        </w:rPr>
        <w:t>. Vật tư văn phòng</w:t>
      </w:r>
    </w:p>
    <w:p w:rsidR="004E0E21" w:rsidRDefault="00E6278F" w:rsidP="00E75C79">
      <w:pPr>
        <w:spacing w:line="312" w:lineRule="auto"/>
        <w:ind w:firstLine="360"/>
        <w:jc w:val="both"/>
        <w:rPr>
          <w:color w:val="000000"/>
          <w:lang w:val="de-DE"/>
        </w:rPr>
      </w:pPr>
      <w:r>
        <w:rPr>
          <w:color w:val="000000"/>
          <w:lang w:val="de-DE"/>
        </w:rPr>
        <w:tab/>
        <w:t>Văn phòng phẩm, mực in và các vật tư, dụng cụ phục vụ chung cho nhà trường. M</w:t>
      </w:r>
      <w:r>
        <w:rPr>
          <w:bCs/>
          <w:color w:val="000000"/>
          <w:lang w:val="de-DE"/>
        </w:rPr>
        <w:t>ức chi</w:t>
      </w:r>
      <w:r>
        <w:rPr>
          <w:color w:val="000000"/>
          <w:lang w:val="de-DE"/>
        </w:rPr>
        <w:t>: Theo nhu cầu thực tế của đơn vị và chi trên tinh thần tiết kiệm, chống lãng phí.</w:t>
      </w:r>
    </w:p>
    <w:p w:rsidR="00E6278F" w:rsidRPr="00720692" w:rsidRDefault="00720692" w:rsidP="00E75C79">
      <w:pPr>
        <w:spacing w:line="312" w:lineRule="auto"/>
        <w:ind w:firstLine="709"/>
        <w:jc w:val="both"/>
        <w:rPr>
          <w:color w:val="000000"/>
          <w:lang w:val="de-DE"/>
        </w:rPr>
      </w:pPr>
      <w:r>
        <w:rPr>
          <w:lang w:val="de-DE"/>
        </w:rPr>
        <w:lastRenderedPageBreak/>
        <w:t>8</w:t>
      </w:r>
      <w:r w:rsidR="00F3229A" w:rsidRPr="00720692">
        <w:rPr>
          <w:lang w:val="de-DE"/>
        </w:rPr>
        <w:t>.1</w:t>
      </w:r>
      <w:r w:rsidR="00552FF8">
        <w:rPr>
          <w:lang w:val="de-DE"/>
        </w:rPr>
        <w:t>.</w:t>
      </w:r>
      <w:r>
        <w:rPr>
          <w:lang w:val="de-DE"/>
        </w:rPr>
        <w:t>Văn phòng phẩm</w:t>
      </w:r>
      <w:r w:rsidR="00E6278F" w:rsidRPr="00720692">
        <w:rPr>
          <w:lang w:val="de-DE"/>
        </w:rPr>
        <w:t>:</w:t>
      </w:r>
      <w:r>
        <w:rPr>
          <w:lang w:val="de-DE"/>
        </w:rPr>
        <w:t>bút viết, giấy in, mực in,</w:t>
      </w:r>
      <w:r w:rsidR="00552FF8">
        <w:rPr>
          <w:lang w:val="de-DE"/>
        </w:rPr>
        <w:t xml:space="preserve"> mực phô tô, cặp tài liệu..... </w:t>
      </w:r>
      <w:r>
        <w:rPr>
          <w:lang w:val="de-DE"/>
        </w:rPr>
        <w:t>theo nhu cầu phát sinh thực tế, thanh toán theo hóa đơn mua hàng.</w:t>
      </w:r>
      <w:r w:rsidR="004C3FA6" w:rsidRPr="00720692">
        <w:rPr>
          <w:lang w:val="de-DE"/>
        </w:rPr>
        <w:t>7</w:t>
      </w:r>
      <w:r w:rsidR="00E6278F" w:rsidRPr="00720692">
        <w:rPr>
          <w:lang w:val="de-DE"/>
        </w:rPr>
        <w:t>.2Mua sắm công cụ dụng cụ vă</w:t>
      </w:r>
      <w:r w:rsidR="00035EA8" w:rsidRPr="00720692">
        <w:rPr>
          <w:lang w:val="de-DE"/>
        </w:rPr>
        <w:t>n phòng</w:t>
      </w:r>
      <w:r w:rsidR="00E6278F" w:rsidRPr="00720692">
        <w:rPr>
          <w:lang w:val="de-DE"/>
        </w:rPr>
        <w:t xml:space="preserve">: bàn ghế, giá treo thư viện, quạt, máy trợ giảng, micro, </w:t>
      </w:r>
      <w:r w:rsidR="00F10610" w:rsidRPr="00720692">
        <w:rPr>
          <w:lang w:val="de-DE"/>
        </w:rPr>
        <w:t>máy scan</w:t>
      </w:r>
      <w:r w:rsidR="00E6278F" w:rsidRPr="00720692">
        <w:rPr>
          <w:lang w:val="de-DE"/>
        </w:rPr>
        <w:t>, trống máy tính v..v… phát sinh theo nhu cầu và thanh toán theo hóa đơn mua hàng.</w:t>
      </w:r>
    </w:p>
    <w:p w:rsidR="004E0E21" w:rsidRPr="00720692" w:rsidRDefault="00080A7C" w:rsidP="00E75C79">
      <w:pPr>
        <w:spacing w:line="312" w:lineRule="auto"/>
        <w:ind w:firstLine="709"/>
        <w:rPr>
          <w:lang w:val="de-DE"/>
        </w:rPr>
      </w:pPr>
      <w:r>
        <w:rPr>
          <w:lang w:val="de-DE"/>
        </w:rPr>
        <w:t>8.2</w:t>
      </w:r>
      <w:r w:rsidR="009A2B59">
        <w:rPr>
          <w:lang w:val="de-DE"/>
        </w:rPr>
        <w:t>Vật tư văn phòng: sổ, chổi,ghim,hồ dán,pin,ấm chén, phích, bình đựng nước, đồng hồ treo tường, ghế nhựa</w:t>
      </w:r>
      <w:r w:rsidR="00E6278F" w:rsidRPr="00720692">
        <w:rPr>
          <w:lang w:val="de-DE"/>
        </w:rPr>
        <w:t>, bàn ghế làm việc, mặ</w:t>
      </w:r>
      <w:r w:rsidR="004E0E21" w:rsidRPr="00720692">
        <w:rPr>
          <w:lang w:val="de-DE"/>
        </w:rPr>
        <w:t>t kí</w:t>
      </w:r>
      <w:r w:rsidR="00E6278F" w:rsidRPr="00720692">
        <w:rPr>
          <w:lang w:val="de-DE"/>
        </w:rPr>
        <w:t>nh bàn làm việc,biểu bảng lớp học, b</w:t>
      </w:r>
      <w:r w:rsidR="00E01B39">
        <w:rPr>
          <w:lang w:val="de-DE"/>
        </w:rPr>
        <w:t>iển lớp … theo nhu cầu thực tế, thanh toán theo hóa đơn bán hàng.</w:t>
      </w:r>
    </w:p>
    <w:p w:rsidR="00E6278F" w:rsidRPr="002B046F" w:rsidRDefault="002B046F" w:rsidP="00E75C79">
      <w:pPr>
        <w:spacing w:line="312" w:lineRule="auto"/>
        <w:ind w:firstLine="709"/>
      </w:pPr>
      <w:r>
        <w:rPr>
          <w:lang w:val="de-DE"/>
        </w:rPr>
        <w:t>8.3. Vật tư văn phòng khác: bình lọc nước, cờ vẫy, cờ dây, phù hiệu, xà phòng, nước tẩy rửa, giấy vệ sinh.... theo nhu cầu thực tế, thanh toán theo hóa đơn mua hàng.</w:t>
      </w:r>
    </w:p>
    <w:p w:rsidR="00E6278F" w:rsidRDefault="00552FF8" w:rsidP="00E75C79">
      <w:pPr>
        <w:spacing w:line="312" w:lineRule="auto"/>
        <w:jc w:val="both"/>
        <w:rPr>
          <w:color w:val="000000"/>
        </w:rPr>
      </w:pPr>
      <w:r>
        <w:rPr>
          <w:b/>
          <w:color w:val="000000"/>
          <w:lang w:val="de-DE"/>
        </w:rPr>
        <w:tab/>
      </w:r>
      <w:r w:rsidR="008A180D">
        <w:rPr>
          <w:b/>
          <w:color w:val="000000"/>
        </w:rPr>
        <w:t>9</w:t>
      </w:r>
      <w:r w:rsidR="00E6278F">
        <w:rPr>
          <w:b/>
          <w:color w:val="000000"/>
        </w:rPr>
        <w:t>. Thông tin, tuyên truyền, liên lạc</w:t>
      </w:r>
    </w:p>
    <w:p w:rsidR="00E6278F" w:rsidRDefault="00E6278F" w:rsidP="00E75C79">
      <w:pPr>
        <w:spacing w:line="312" w:lineRule="auto"/>
        <w:ind w:firstLine="720"/>
        <w:jc w:val="both"/>
        <w:rPr>
          <w:color w:val="000000"/>
        </w:rPr>
      </w:pPr>
      <w:r>
        <w:rPr>
          <w:color w:val="000000"/>
        </w:rPr>
        <w:t>Căn cứ Thông tư số 29/2003/TT-BTC ngày 14/4/2003 của bộ tài chính hướng dẫn thực hiện chế độ điện thoại công vụ tại công sở và nhà riêng đối với cán bộ lãnh đạo trong các cơ quan hành chính, đơn vị Sự nghiệp, tổ chức Chính trị, các tổ chức chính trị xã hội.</w:t>
      </w:r>
    </w:p>
    <w:p w:rsidR="00E6278F" w:rsidRDefault="00E6278F" w:rsidP="00E75C79">
      <w:pPr>
        <w:spacing w:line="312" w:lineRule="auto"/>
        <w:ind w:firstLine="720"/>
        <w:jc w:val="both"/>
        <w:rPr>
          <w:color w:val="000000"/>
        </w:rPr>
      </w:pPr>
      <w:r>
        <w:rPr>
          <w:color w:val="000000"/>
        </w:rPr>
        <w:t>Sử dụng tiết kiệm, chống lãng phí và thanh toán theo thực tế hoá đơn của bên bán.</w:t>
      </w:r>
    </w:p>
    <w:p w:rsidR="00E6278F" w:rsidRDefault="00552FF8" w:rsidP="00E75C79">
      <w:pPr>
        <w:spacing w:line="312" w:lineRule="auto"/>
        <w:jc w:val="both"/>
        <w:rPr>
          <w:b/>
          <w:color w:val="000000"/>
        </w:rPr>
      </w:pPr>
      <w:r>
        <w:rPr>
          <w:b/>
          <w:color w:val="000000"/>
        </w:rPr>
        <w:tab/>
      </w:r>
      <w:r w:rsidR="008A180D">
        <w:rPr>
          <w:b/>
          <w:color w:val="000000"/>
        </w:rPr>
        <w:t>10</w:t>
      </w:r>
      <w:r w:rsidR="00E6278F">
        <w:rPr>
          <w:b/>
          <w:color w:val="000000"/>
        </w:rPr>
        <w:t>. Hội nghị</w:t>
      </w:r>
    </w:p>
    <w:p w:rsidR="00E6278F" w:rsidRDefault="00F3229A" w:rsidP="00E75C79">
      <w:pPr>
        <w:spacing w:line="312" w:lineRule="auto"/>
        <w:ind w:firstLine="720"/>
        <w:jc w:val="both"/>
      </w:pPr>
      <w:r>
        <w:t>-</w:t>
      </w:r>
      <w:r w:rsidR="00E6278F">
        <w:t xml:space="preserve"> Hội nghị tổng kết công tác chuyên môn, </w:t>
      </w:r>
      <w:r w:rsidR="00552FF8">
        <w:rPr>
          <w:color w:val="000000"/>
        </w:rPr>
        <w:t>triển khai nhiệm vụ năm học,</w:t>
      </w:r>
      <w:r w:rsidR="00E6278F">
        <w:rPr>
          <w:color w:val="000000"/>
        </w:rPr>
        <w:t>..</w:t>
      </w:r>
      <w:r w:rsidR="00E40F57">
        <w:t>: Căn cứ thông tư số 40/2017/TT- BTC ngày 28/4/2017</w:t>
      </w:r>
      <w:r w:rsidR="00E6278F">
        <w:t xml:space="preserve"> của Bộ Tài chính quy định chế độ công tác phí, chế độ chi tổ chức hội nghị đối với các cơ quan hành chính</w:t>
      </w:r>
      <w:r w:rsidR="00935D9E">
        <w:t xml:space="preserve"> nhà nước và đơn vị sự nghiệp cô</w:t>
      </w:r>
      <w:r w:rsidR="00E6278F">
        <w:t>ng lập. Cụ thể:</w:t>
      </w:r>
    </w:p>
    <w:p w:rsidR="00E6278F" w:rsidRDefault="00E6278F" w:rsidP="00E75C79">
      <w:pPr>
        <w:spacing w:line="312" w:lineRule="auto"/>
        <w:ind w:firstLine="720"/>
        <w:jc w:val="both"/>
      </w:pPr>
      <w:r>
        <w:t xml:space="preserve">- Chi tiền nước uống tối đa không quá 30.000 đồng/người/ngày (đối với đại biểu hưởng lương). </w:t>
      </w:r>
    </w:p>
    <w:p w:rsidR="00E6278F" w:rsidRDefault="00E6278F" w:rsidP="00E75C79">
      <w:pPr>
        <w:spacing w:line="312" w:lineRule="auto"/>
        <w:ind w:firstLine="720"/>
        <w:jc w:val="both"/>
      </w:pPr>
      <w:r>
        <w:t>- Chi hỗ trợ tiền ăn tối đa không quá 50.000 đồng/người/ngày (đối với đại biểu không hưởng lương).</w:t>
      </w:r>
    </w:p>
    <w:p w:rsidR="00E6278F" w:rsidRDefault="00E6278F" w:rsidP="00E75C79">
      <w:pPr>
        <w:spacing w:line="312" w:lineRule="auto"/>
        <w:ind w:firstLine="720"/>
        <w:jc w:val="both"/>
      </w:pPr>
      <w:r>
        <w:t>- Hội nghị tổ chức vào các ngày nghỉ (thứ bảy, chủ nhật) mức chi đối với đại biểu không hưởng lương tối đa không quá 100.000 đồng/người/ngày.</w:t>
      </w:r>
    </w:p>
    <w:p w:rsidR="00E6278F" w:rsidRDefault="00E6278F" w:rsidP="00E75C79">
      <w:pPr>
        <w:spacing w:line="312" w:lineRule="auto"/>
        <w:ind w:firstLine="720"/>
        <w:jc w:val="both"/>
        <w:rPr>
          <w:color w:val="000000"/>
        </w:rPr>
      </w:pPr>
      <w:r>
        <w:t>- Tiền thuê hội trường tổ chức hội nghị (trong trường hợp không có địa điểm phải thuê), trang tr</w:t>
      </w:r>
      <w:r w:rsidR="00551961">
        <w:t>í, hoa ... mức chi theo nhu cầu thực tế và thanh toán theo hóa đơn bán hàng.</w:t>
      </w:r>
    </w:p>
    <w:p w:rsidR="00E6278F" w:rsidRDefault="00E6278F" w:rsidP="00E75C79">
      <w:pPr>
        <w:spacing w:line="312" w:lineRule="auto"/>
        <w:ind w:firstLine="720"/>
        <w:jc w:val="both"/>
        <w:rPr>
          <w:color w:val="000000"/>
        </w:rPr>
      </w:pPr>
      <w:r>
        <w:rPr>
          <w:color w:val="000000"/>
        </w:rPr>
        <w:lastRenderedPageBreak/>
        <w:t>-</w:t>
      </w:r>
      <w:r w:rsidR="001536E3">
        <w:rPr>
          <w:color w:val="000000"/>
        </w:rPr>
        <w:t xml:space="preserve"> </w:t>
      </w:r>
      <w:r>
        <w:rPr>
          <w:color w:val="000000"/>
        </w:rPr>
        <w:t>Chi in ấn tài liệu phục vụ hội nghị, hội thảo theo thực tế hoá đơn nhưng không được phép vượt quá số bản được duyệt phát hành.</w:t>
      </w:r>
    </w:p>
    <w:p w:rsidR="00E6278F" w:rsidRDefault="00E6278F" w:rsidP="00E75C79">
      <w:pPr>
        <w:spacing w:line="312" w:lineRule="auto"/>
        <w:ind w:left="360" w:firstLine="360"/>
        <w:jc w:val="both"/>
        <w:rPr>
          <w:color w:val="000000"/>
        </w:rPr>
      </w:pPr>
      <w:r>
        <w:rPr>
          <w:color w:val="000000"/>
        </w:rPr>
        <w:t>- Các khoản chi khác theo thực tế và tiết kiệm.</w:t>
      </w:r>
    </w:p>
    <w:p w:rsidR="00E6278F" w:rsidRDefault="008A180D" w:rsidP="00E75C79">
      <w:pPr>
        <w:spacing w:line="312" w:lineRule="auto"/>
        <w:ind w:firstLine="720"/>
        <w:rPr>
          <w:color w:val="000000"/>
        </w:rPr>
      </w:pPr>
      <w:r>
        <w:rPr>
          <w:b/>
          <w:color w:val="000000"/>
        </w:rPr>
        <w:t>11</w:t>
      </w:r>
      <w:r w:rsidR="00E6278F">
        <w:rPr>
          <w:b/>
          <w:color w:val="000000"/>
        </w:rPr>
        <w:t>. Công tác phí</w:t>
      </w:r>
    </w:p>
    <w:p w:rsidR="00E6278F" w:rsidRDefault="00E6278F" w:rsidP="00E75C79">
      <w:pPr>
        <w:spacing w:line="312" w:lineRule="auto"/>
        <w:ind w:firstLine="720"/>
        <w:jc w:val="both"/>
        <w:rPr>
          <w:color w:val="000000"/>
        </w:rPr>
      </w:pPr>
      <w:r>
        <w:rPr>
          <w:color w:val="000000"/>
        </w:rPr>
        <w:t xml:space="preserve">- Thực hiện theo Thông tư số </w:t>
      </w:r>
      <w:r w:rsidR="00283646">
        <w:rPr>
          <w:color w:val="000000"/>
        </w:rPr>
        <w:t>40</w:t>
      </w:r>
      <w:r>
        <w:rPr>
          <w:color w:val="000000"/>
        </w:rPr>
        <w:t>/20</w:t>
      </w:r>
      <w:r w:rsidR="00283646">
        <w:rPr>
          <w:color w:val="000000"/>
        </w:rPr>
        <w:t>17</w:t>
      </w:r>
      <w:r>
        <w:rPr>
          <w:color w:val="000000"/>
        </w:rPr>
        <w:t xml:space="preserve">/TT-BTC ngày </w:t>
      </w:r>
      <w:r w:rsidR="00283646">
        <w:rPr>
          <w:color w:val="000000"/>
        </w:rPr>
        <w:t>28</w:t>
      </w:r>
      <w:r>
        <w:rPr>
          <w:color w:val="000000"/>
        </w:rPr>
        <w:t>/</w:t>
      </w:r>
      <w:r w:rsidR="00283646">
        <w:rPr>
          <w:color w:val="000000"/>
        </w:rPr>
        <w:t>4</w:t>
      </w:r>
      <w:r>
        <w:rPr>
          <w:color w:val="000000"/>
        </w:rPr>
        <w:t>/201</w:t>
      </w:r>
      <w:r w:rsidR="00283646">
        <w:rPr>
          <w:color w:val="000000"/>
        </w:rPr>
        <w:t>7</w:t>
      </w:r>
      <w:r>
        <w:rPr>
          <w:color w:val="000000"/>
        </w:rPr>
        <w:t xml:space="preserve"> của Bộ tài chính quy định chế độ công tác phí, chế độ chi tổ chức các cuộc hội nghị đối với các cơ quan nhà nước và đơn vị sự nghiệp công lập. Mức chi cụ thể như sau:</w:t>
      </w:r>
    </w:p>
    <w:p w:rsidR="00E6278F" w:rsidRDefault="00E6278F" w:rsidP="00E75C79">
      <w:pPr>
        <w:spacing w:line="312" w:lineRule="auto"/>
        <w:ind w:firstLine="720"/>
        <w:jc w:val="both"/>
        <w:rPr>
          <w:color w:val="000000"/>
        </w:rPr>
      </w:pPr>
      <w:r>
        <w:rPr>
          <w:i/>
          <w:color w:val="000000"/>
        </w:rPr>
        <w:t xml:space="preserve">Công tác phí khoán tổ hành chính: </w:t>
      </w:r>
    </w:p>
    <w:p w:rsidR="00E6278F" w:rsidRDefault="00551961" w:rsidP="00E75C79">
      <w:pPr>
        <w:spacing w:line="312" w:lineRule="auto"/>
        <w:ind w:left="720" w:firstLine="720"/>
        <w:jc w:val="both"/>
        <w:rPr>
          <w:color w:val="000000"/>
        </w:rPr>
      </w:pPr>
      <w:r>
        <w:rPr>
          <w:color w:val="000000"/>
        </w:rPr>
        <w:t>Hiệu trưởng:</w:t>
      </w:r>
      <w:r w:rsidR="001536E3">
        <w:rPr>
          <w:color w:val="000000"/>
        </w:rPr>
        <w:t xml:space="preserve">  </w:t>
      </w:r>
      <w:r w:rsidR="00AE7FC7">
        <w:rPr>
          <w:color w:val="000000"/>
        </w:rPr>
        <w:t xml:space="preserve">  </w:t>
      </w:r>
      <w:r>
        <w:rPr>
          <w:color w:val="000000"/>
        </w:rPr>
        <w:t>5</w:t>
      </w:r>
      <w:r w:rsidR="00E6278F">
        <w:rPr>
          <w:color w:val="000000"/>
        </w:rPr>
        <w:t>00.000đ/tháng</w:t>
      </w:r>
    </w:p>
    <w:p w:rsidR="00E6278F" w:rsidRDefault="00551961" w:rsidP="00E75C79">
      <w:pPr>
        <w:spacing w:line="312" w:lineRule="auto"/>
        <w:ind w:left="720" w:firstLine="720"/>
        <w:jc w:val="both"/>
        <w:rPr>
          <w:color w:val="000000"/>
        </w:rPr>
      </w:pPr>
      <w:r>
        <w:rPr>
          <w:color w:val="000000"/>
        </w:rPr>
        <w:t>P.Hiệu trưởng:</w:t>
      </w:r>
      <w:r w:rsidR="001536E3">
        <w:rPr>
          <w:color w:val="000000"/>
        </w:rPr>
        <w:t xml:space="preserve"> </w:t>
      </w:r>
      <w:r>
        <w:rPr>
          <w:color w:val="000000"/>
        </w:rPr>
        <w:t>3</w:t>
      </w:r>
      <w:r w:rsidR="00E6278F">
        <w:rPr>
          <w:color w:val="000000"/>
        </w:rPr>
        <w:t>00.000đ/tháng</w:t>
      </w:r>
    </w:p>
    <w:p w:rsidR="00E6278F" w:rsidRDefault="00551961" w:rsidP="00E75C79">
      <w:pPr>
        <w:spacing w:line="312" w:lineRule="auto"/>
        <w:ind w:left="720" w:firstLine="720"/>
        <w:jc w:val="both"/>
        <w:rPr>
          <w:color w:val="000000"/>
        </w:rPr>
      </w:pPr>
      <w:r>
        <w:rPr>
          <w:color w:val="000000"/>
        </w:rPr>
        <w:t xml:space="preserve">Kế toán: </w:t>
      </w:r>
      <w:r>
        <w:rPr>
          <w:color w:val="000000"/>
        </w:rPr>
        <w:tab/>
      </w:r>
      <w:r w:rsidR="001536E3">
        <w:rPr>
          <w:color w:val="000000"/>
        </w:rPr>
        <w:t xml:space="preserve">   </w:t>
      </w:r>
      <w:r w:rsidR="00AE7FC7">
        <w:rPr>
          <w:color w:val="000000"/>
        </w:rPr>
        <w:t xml:space="preserve">  </w:t>
      </w:r>
      <w:r>
        <w:rPr>
          <w:color w:val="000000"/>
        </w:rPr>
        <w:t>5</w:t>
      </w:r>
      <w:r w:rsidR="00E6278F">
        <w:rPr>
          <w:color w:val="000000"/>
        </w:rPr>
        <w:t>00.000đ/tháng</w:t>
      </w:r>
    </w:p>
    <w:p w:rsidR="00551961" w:rsidRDefault="00551961" w:rsidP="00E75C79">
      <w:pPr>
        <w:tabs>
          <w:tab w:val="left" w:pos="3720"/>
        </w:tabs>
        <w:spacing w:line="312" w:lineRule="auto"/>
        <w:ind w:left="720" w:firstLine="720"/>
        <w:jc w:val="both"/>
        <w:rPr>
          <w:color w:val="000000"/>
        </w:rPr>
      </w:pPr>
      <w:r>
        <w:rPr>
          <w:color w:val="000000"/>
        </w:rPr>
        <w:t>Văn phòng</w:t>
      </w:r>
      <w:r w:rsidR="001536E3">
        <w:rPr>
          <w:color w:val="000000"/>
        </w:rPr>
        <w:t xml:space="preserve">:  </w:t>
      </w:r>
      <w:r w:rsidR="00AE7FC7">
        <w:rPr>
          <w:color w:val="000000"/>
        </w:rPr>
        <w:t xml:space="preserve">  </w:t>
      </w:r>
      <w:r w:rsidR="001536E3">
        <w:rPr>
          <w:color w:val="000000"/>
        </w:rPr>
        <w:t xml:space="preserve"> </w:t>
      </w:r>
      <w:r w:rsidR="000E3A55">
        <w:rPr>
          <w:color w:val="000000"/>
        </w:rPr>
        <w:t>500.</w:t>
      </w:r>
      <w:r>
        <w:rPr>
          <w:color w:val="000000"/>
        </w:rPr>
        <w:t>000đ/tháng</w:t>
      </w:r>
    </w:p>
    <w:p w:rsidR="00E6278F" w:rsidRDefault="00551961" w:rsidP="00E75C79">
      <w:pPr>
        <w:spacing w:line="312" w:lineRule="auto"/>
        <w:ind w:left="720" w:firstLine="720"/>
        <w:jc w:val="both"/>
        <w:rPr>
          <w:color w:val="000000"/>
        </w:rPr>
      </w:pPr>
      <w:r>
        <w:rPr>
          <w:color w:val="000000"/>
        </w:rPr>
        <w:t>Thủ quỹ:</w:t>
      </w:r>
      <w:r>
        <w:rPr>
          <w:color w:val="000000"/>
        </w:rPr>
        <w:tab/>
      </w:r>
      <w:r w:rsidR="001536E3">
        <w:rPr>
          <w:color w:val="000000"/>
        </w:rPr>
        <w:t xml:space="preserve">  </w:t>
      </w:r>
      <w:r w:rsidR="00AE7FC7">
        <w:rPr>
          <w:color w:val="000000"/>
        </w:rPr>
        <w:t xml:space="preserve"> </w:t>
      </w:r>
      <w:r>
        <w:rPr>
          <w:color w:val="000000"/>
        </w:rPr>
        <w:t xml:space="preserve"> 3</w:t>
      </w:r>
      <w:r w:rsidR="00E6278F">
        <w:rPr>
          <w:color w:val="000000"/>
        </w:rPr>
        <w:t>00.000đ/tháng</w:t>
      </w:r>
    </w:p>
    <w:p w:rsidR="00186FB9" w:rsidRDefault="00E6278F" w:rsidP="00E75C79">
      <w:pPr>
        <w:spacing w:line="312" w:lineRule="auto"/>
        <w:ind w:firstLine="720"/>
        <w:jc w:val="both"/>
        <w:rPr>
          <w:color w:val="000000"/>
        </w:rPr>
      </w:pPr>
      <w:r>
        <w:t>Nếu văn phòng kiêm thủ quỹ thì công tác phí được công thêm 50.000đ/</w:t>
      </w:r>
      <w:r w:rsidR="00AE7FC7">
        <w:t xml:space="preserve"> </w:t>
      </w:r>
      <w:r>
        <w:t>tháng</w:t>
      </w:r>
      <w:r w:rsidR="00550842">
        <w:t>.</w:t>
      </w:r>
    </w:p>
    <w:p w:rsidR="00E6278F" w:rsidRPr="00186FB9" w:rsidRDefault="00E6278F" w:rsidP="00E75C79">
      <w:pPr>
        <w:spacing w:line="312" w:lineRule="auto"/>
        <w:ind w:firstLine="720"/>
        <w:jc w:val="both"/>
        <w:rPr>
          <w:color w:val="000000"/>
        </w:rPr>
      </w:pPr>
      <w:r>
        <w:rPr>
          <w:spacing w:val="-8"/>
        </w:rPr>
        <w:t>- Đối với cán bộ, giáo viên, nhân viên đi công tác đột xuất khi có lệnh của cấp có thẩm quyền hoặc Thủ trưởng đơn vị. Chế độ phụ cấp đi đường (tàu xe, ăn, ở…) thanh toán theo chế độ hiện hành.</w:t>
      </w:r>
    </w:p>
    <w:p w:rsidR="00E6278F" w:rsidRPr="003F626B" w:rsidRDefault="00E6278F" w:rsidP="00E75C79">
      <w:pPr>
        <w:spacing w:line="312" w:lineRule="auto"/>
        <w:ind w:firstLine="720"/>
        <w:jc w:val="both"/>
        <w:rPr>
          <w:color w:val="000000" w:themeColor="text1"/>
          <w:spacing w:val="-8"/>
        </w:rPr>
      </w:pPr>
      <w:r w:rsidRPr="003F626B">
        <w:rPr>
          <w:color w:val="000000" w:themeColor="text1"/>
          <w:spacing w:val="-8"/>
        </w:rPr>
        <w:t>- Công tác phí khác cho giáo viên</w:t>
      </w:r>
      <w:r w:rsidR="00467194" w:rsidRPr="003F626B">
        <w:rPr>
          <w:color w:val="000000" w:themeColor="text1"/>
          <w:spacing w:val="-8"/>
        </w:rPr>
        <w:t>,</w:t>
      </w:r>
      <w:r w:rsidRPr="003F626B">
        <w:rPr>
          <w:color w:val="000000" w:themeColor="text1"/>
          <w:spacing w:val="-8"/>
        </w:rPr>
        <w:t xml:space="preserve"> nhân viên nhà trường: Trong Huy</w:t>
      </w:r>
      <w:r w:rsidR="00467194" w:rsidRPr="003F626B">
        <w:rPr>
          <w:color w:val="000000" w:themeColor="text1"/>
          <w:spacing w:val="-8"/>
        </w:rPr>
        <w:t xml:space="preserve">ện 30.000đ/ ngày/ người; ngoài </w:t>
      </w:r>
      <w:r w:rsidR="006D546A" w:rsidRPr="003F626B">
        <w:rPr>
          <w:color w:val="000000" w:themeColor="text1"/>
          <w:spacing w:val="-8"/>
        </w:rPr>
        <w:t>huyện từ 70.000 - 10</w:t>
      </w:r>
      <w:r w:rsidRPr="003F626B">
        <w:rPr>
          <w:color w:val="000000" w:themeColor="text1"/>
          <w:spacing w:val="-8"/>
        </w:rPr>
        <w:t>0.000đ/ ngày/ người.</w:t>
      </w:r>
    </w:p>
    <w:p w:rsidR="00E6278F" w:rsidRDefault="00E6278F" w:rsidP="00E75C79">
      <w:pPr>
        <w:spacing w:line="312" w:lineRule="auto"/>
        <w:jc w:val="both"/>
        <w:rPr>
          <w:b/>
        </w:rPr>
      </w:pPr>
      <w:r>
        <w:rPr>
          <w:b/>
        </w:rPr>
        <w:tab/>
      </w:r>
      <w:r w:rsidR="008A180D">
        <w:rPr>
          <w:b/>
        </w:rPr>
        <w:t>12</w:t>
      </w:r>
      <w:r>
        <w:rPr>
          <w:b/>
        </w:rPr>
        <w:t>. Chi phí thuê mướn</w:t>
      </w:r>
    </w:p>
    <w:p w:rsidR="00E6278F" w:rsidRDefault="00E6278F" w:rsidP="00E75C79">
      <w:pPr>
        <w:spacing w:line="312" w:lineRule="auto"/>
        <w:jc w:val="both"/>
      </w:pPr>
      <w:r>
        <w:tab/>
        <w:t>Căn cứ vào nhu cầu thực tế Hiệu trưởng ký hợp đồng lao động ngắn hạn với giáo viên, nhân viên như sau:</w:t>
      </w:r>
    </w:p>
    <w:p w:rsidR="00247033" w:rsidRDefault="00E6278F" w:rsidP="00E75C79">
      <w:pPr>
        <w:spacing w:line="312" w:lineRule="auto"/>
        <w:jc w:val="both"/>
        <w:rPr>
          <w:bCs/>
        </w:rPr>
      </w:pPr>
      <w:r>
        <w:rPr>
          <w:b/>
          <w:bCs/>
        </w:rPr>
        <w:tab/>
      </w:r>
      <w:r>
        <w:rPr>
          <w:bCs/>
        </w:rPr>
        <w:t>- Định mức tiền thuê giáo viên</w:t>
      </w:r>
      <w:r w:rsidR="00247033">
        <w:rPr>
          <w:bCs/>
        </w:rPr>
        <w:t>, nh</w:t>
      </w:r>
      <w:r w:rsidR="00247033" w:rsidRPr="00247033">
        <w:rPr>
          <w:bCs/>
        </w:rPr>
        <w:t>â</w:t>
      </w:r>
      <w:r w:rsidR="00247033">
        <w:rPr>
          <w:bCs/>
        </w:rPr>
        <w:t>n vi</w:t>
      </w:r>
      <w:r w:rsidR="00247033" w:rsidRPr="00247033">
        <w:rPr>
          <w:bCs/>
        </w:rPr>
        <w:t>ê</w:t>
      </w:r>
      <w:r w:rsidR="00247033">
        <w:rPr>
          <w:bCs/>
        </w:rPr>
        <w:t>n v</w:t>
      </w:r>
      <w:r w:rsidR="00247033" w:rsidRPr="00247033">
        <w:rPr>
          <w:bCs/>
        </w:rPr>
        <w:t>à</w:t>
      </w:r>
      <w:r w:rsidR="00247033">
        <w:rPr>
          <w:bCs/>
        </w:rPr>
        <w:t xml:space="preserve"> c</w:t>
      </w:r>
      <w:r w:rsidR="00247033" w:rsidRPr="00247033">
        <w:rPr>
          <w:bCs/>
        </w:rPr>
        <w:t>ác</w:t>
      </w:r>
      <w:r w:rsidR="00247033">
        <w:rPr>
          <w:bCs/>
        </w:rPr>
        <w:t xml:space="preserve"> lao đ</w:t>
      </w:r>
      <w:r w:rsidR="00247033" w:rsidRPr="00247033">
        <w:rPr>
          <w:bCs/>
        </w:rPr>
        <w:t>ộng</w:t>
      </w:r>
      <w:r w:rsidR="00247033">
        <w:rPr>
          <w:bCs/>
        </w:rPr>
        <w:t xml:space="preserve"> h</w:t>
      </w:r>
      <w:r w:rsidR="00247033" w:rsidRPr="00247033">
        <w:rPr>
          <w:bCs/>
        </w:rPr>
        <w:t>ợp</w:t>
      </w:r>
      <w:r w:rsidR="00247033">
        <w:rPr>
          <w:bCs/>
        </w:rPr>
        <w:t xml:space="preserve"> đ</w:t>
      </w:r>
      <w:r w:rsidR="00247033" w:rsidRPr="00247033">
        <w:rPr>
          <w:bCs/>
        </w:rPr>
        <w:t>ồng</w:t>
      </w:r>
      <w:r w:rsidR="00247033">
        <w:rPr>
          <w:bCs/>
        </w:rPr>
        <w:t xml:space="preserve"> kh</w:t>
      </w:r>
      <w:r w:rsidR="00247033" w:rsidRPr="00247033">
        <w:rPr>
          <w:bCs/>
        </w:rPr>
        <w:t>ác</w:t>
      </w:r>
      <w:r w:rsidR="00247033">
        <w:rPr>
          <w:bCs/>
        </w:rPr>
        <w:t xml:space="preserve"> c</w:t>
      </w:r>
      <w:r w:rsidR="00247033" w:rsidRPr="00247033">
        <w:rPr>
          <w:bCs/>
        </w:rPr>
        <w:t>ủa</w:t>
      </w:r>
      <w:r w:rsidR="00247033">
        <w:rPr>
          <w:bCs/>
        </w:rPr>
        <w:t xml:space="preserve"> nh</w:t>
      </w:r>
      <w:r w:rsidR="00247033" w:rsidRPr="00247033">
        <w:rPr>
          <w:bCs/>
        </w:rPr>
        <w:t>à</w:t>
      </w:r>
      <w:r w:rsidR="00247033">
        <w:rPr>
          <w:bCs/>
        </w:rPr>
        <w:t xml:space="preserve"> trư</w:t>
      </w:r>
      <w:r w:rsidR="00247033" w:rsidRPr="00247033">
        <w:rPr>
          <w:bCs/>
        </w:rPr>
        <w:t>ờng</w:t>
      </w:r>
      <w:r w:rsidR="00247033">
        <w:rPr>
          <w:bCs/>
        </w:rPr>
        <w:t xml:space="preserve"> đư</w:t>
      </w:r>
      <w:r w:rsidR="00247033" w:rsidRPr="00247033">
        <w:rPr>
          <w:bCs/>
        </w:rPr>
        <w:t>ợc</w:t>
      </w:r>
      <w:r w:rsidR="00247033">
        <w:rPr>
          <w:bCs/>
        </w:rPr>
        <w:t xml:space="preserve"> chi tr</w:t>
      </w:r>
      <w:r w:rsidR="00247033" w:rsidRPr="00247033">
        <w:rPr>
          <w:bCs/>
        </w:rPr>
        <w:t>ả</w:t>
      </w:r>
      <w:r w:rsidR="00247033">
        <w:rPr>
          <w:bCs/>
        </w:rPr>
        <w:t xml:space="preserve"> theo t</w:t>
      </w:r>
      <w:r w:rsidR="00247033" w:rsidRPr="00247033">
        <w:rPr>
          <w:bCs/>
        </w:rPr>
        <w:t>ình</w:t>
      </w:r>
      <w:r w:rsidR="00247033">
        <w:rPr>
          <w:bCs/>
        </w:rPr>
        <w:t xml:space="preserve"> h</w:t>
      </w:r>
      <w:r w:rsidR="00247033" w:rsidRPr="00247033">
        <w:rPr>
          <w:bCs/>
        </w:rPr>
        <w:t>ình</w:t>
      </w:r>
      <w:r w:rsidR="00247033">
        <w:rPr>
          <w:bCs/>
        </w:rPr>
        <w:t xml:space="preserve"> th</w:t>
      </w:r>
      <w:r w:rsidR="00247033" w:rsidRPr="00247033">
        <w:rPr>
          <w:bCs/>
        </w:rPr>
        <w:t>ực</w:t>
      </w:r>
      <w:r w:rsidR="00247033">
        <w:rPr>
          <w:bCs/>
        </w:rPr>
        <w:t xml:space="preserve"> t</w:t>
      </w:r>
      <w:r w:rsidR="00247033" w:rsidRPr="00247033">
        <w:rPr>
          <w:bCs/>
        </w:rPr>
        <w:t>ế</w:t>
      </w:r>
      <w:r w:rsidR="00247033">
        <w:rPr>
          <w:bCs/>
        </w:rPr>
        <w:t xml:space="preserve"> v</w:t>
      </w:r>
      <w:r w:rsidR="00247033" w:rsidRPr="00247033">
        <w:rPr>
          <w:bCs/>
        </w:rPr>
        <w:t>à</w:t>
      </w:r>
      <w:r w:rsidR="00247033">
        <w:rPr>
          <w:bCs/>
        </w:rPr>
        <w:t xml:space="preserve"> đư</w:t>
      </w:r>
      <w:r w:rsidR="00247033" w:rsidRPr="00247033">
        <w:rPr>
          <w:bCs/>
        </w:rPr>
        <w:t>ợc</w:t>
      </w:r>
      <w:r w:rsidR="00247033">
        <w:rPr>
          <w:bCs/>
        </w:rPr>
        <w:t xml:space="preserve"> s</w:t>
      </w:r>
      <w:r w:rsidR="00247033" w:rsidRPr="00247033">
        <w:rPr>
          <w:bCs/>
        </w:rPr>
        <w:t>ự</w:t>
      </w:r>
      <w:r w:rsidR="00247033">
        <w:rPr>
          <w:bCs/>
        </w:rPr>
        <w:t xml:space="preserve"> th</w:t>
      </w:r>
      <w:r w:rsidR="00247033" w:rsidRPr="00247033">
        <w:rPr>
          <w:bCs/>
        </w:rPr>
        <w:t>ỏa</w:t>
      </w:r>
      <w:r w:rsidR="00247033">
        <w:rPr>
          <w:bCs/>
        </w:rPr>
        <w:t xml:space="preserve"> thu</w:t>
      </w:r>
      <w:r w:rsidR="00247033" w:rsidRPr="00247033">
        <w:rPr>
          <w:bCs/>
        </w:rPr>
        <w:t>ận</w:t>
      </w:r>
      <w:r w:rsidR="00247033">
        <w:rPr>
          <w:bCs/>
        </w:rPr>
        <w:t>gi</w:t>
      </w:r>
      <w:r w:rsidR="00247033" w:rsidRPr="00247033">
        <w:rPr>
          <w:bCs/>
        </w:rPr>
        <w:t>ữa</w:t>
      </w:r>
      <w:r w:rsidR="00247033">
        <w:rPr>
          <w:bCs/>
        </w:rPr>
        <w:t xml:space="preserve"> nh</w:t>
      </w:r>
      <w:r w:rsidR="00247033" w:rsidRPr="00247033">
        <w:rPr>
          <w:bCs/>
        </w:rPr>
        <w:t>à</w:t>
      </w:r>
      <w:r w:rsidR="00247033">
        <w:rPr>
          <w:bCs/>
        </w:rPr>
        <w:t xml:space="preserve"> trư</w:t>
      </w:r>
      <w:r w:rsidR="00247033" w:rsidRPr="00247033">
        <w:rPr>
          <w:bCs/>
        </w:rPr>
        <w:t>ờng</w:t>
      </w:r>
      <w:r w:rsidR="00247033">
        <w:rPr>
          <w:bCs/>
        </w:rPr>
        <w:t xml:space="preserve"> v</w:t>
      </w:r>
      <w:r w:rsidR="00247033" w:rsidRPr="00247033">
        <w:rPr>
          <w:bCs/>
        </w:rPr>
        <w:t>à</w:t>
      </w:r>
      <w:r w:rsidR="00247033">
        <w:rPr>
          <w:bCs/>
        </w:rPr>
        <w:t xml:space="preserve"> ngư</w:t>
      </w:r>
      <w:r w:rsidR="00247033" w:rsidRPr="00247033">
        <w:rPr>
          <w:bCs/>
        </w:rPr>
        <w:t>ời</w:t>
      </w:r>
      <w:r w:rsidR="00247033">
        <w:rPr>
          <w:bCs/>
        </w:rPr>
        <w:t xml:space="preserve"> lao đ</w:t>
      </w:r>
      <w:r w:rsidR="00247033" w:rsidRPr="00247033">
        <w:rPr>
          <w:bCs/>
        </w:rPr>
        <w:t>ộng</w:t>
      </w:r>
      <w:r w:rsidR="00247033">
        <w:rPr>
          <w:bCs/>
        </w:rPr>
        <w:t xml:space="preserve"> v</w:t>
      </w:r>
      <w:r w:rsidR="00247033" w:rsidRPr="00247033">
        <w:rPr>
          <w:bCs/>
        </w:rPr>
        <w:t>à</w:t>
      </w:r>
      <w:r w:rsidR="00247033">
        <w:rPr>
          <w:bCs/>
        </w:rPr>
        <w:t xml:space="preserve"> đư</w:t>
      </w:r>
      <w:r w:rsidR="00247033" w:rsidRPr="00247033">
        <w:rPr>
          <w:bCs/>
        </w:rPr>
        <w:t>ợc</w:t>
      </w:r>
      <w:r w:rsidR="00247033">
        <w:rPr>
          <w:bCs/>
        </w:rPr>
        <w:t xml:space="preserve"> th</w:t>
      </w:r>
      <w:r w:rsidR="00247033" w:rsidRPr="00247033">
        <w:rPr>
          <w:bCs/>
        </w:rPr>
        <w:t>ể</w:t>
      </w:r>
      <w:r w:rsidR="00247033">
        <w:rPr>
          <w:bCs/>
        </w:rPr>
        <w:t xml:space="preserve"> hi</w:t>
      </w:r>
      <w:r w:rsidR="00247033" w:rsidRPr="00247033">
        <w:rPr>
          <w:bCs/>
        </w:rPr>
        <w:t>ện</w:t>
      </w:r>
      <w:r w:rsidR="00247033">
        <w:rPr>
          <w:bCs/>
        </w:rPr>
        <w:t xml:space="preserve"> c</w:t>
      </w:r>
      <w:r w:rsidR="00247033" w:rsidRPr="00247033">
        <w:rPr>
          <w:bCs/>
        </w:rPr>
        <w:t>ụ</w:t>
      </w:r>
      <w:r w:rsidR="00247033">
        <w:rPr>
          <w:bCs/>
        </w:rPr>
        <w:t xml:space="preserve"> th</w:t>
      </w:r>
      <w:r w:rsidR="00247033" w:rsidRPr="00247033">
        <w:rPr>
          <w:bCs/>
        </w:rPr>
        <w:t>ể</w:t>
      </w:r>
      <w:r w:rsidR="00247033">
        <w:rPr>
          <w:bCs/>
        </w:rPr>
        <w:t xml:space="preserve"> tr</w:t>
      </w:r>
      <w:r w:rsidR="00247033" w:rsidRPr="00247033">
        <w:rPr>
          <w:bCs/>
        </w:rPr>
        <w:t>ê</w:t>
      </w:r>
      <w:r w:rsidR="00247033">
        <w:rPr>
          <w:bCs/>
        </w:rPr>
        <w:t>n h</w:t>
      </w:r>
      <w:r w:rsidR="00247033" w:rsidRPr="00247033">
        <w:rPr>
          <w:bCs/>
        </w:rPr>
        <w:t>ợp</w:t>
      </w:r>
      <w:r w:rsidR="00247033">
        <w:rPr>
          <w:bCs/>
        </w:rPr>
        <w:t xml:space="preserve"> đ</w:t>
      </w:r>
      <w:r w:rsidR="00247033" w:rsidRPr="00247033">
        <w:rPr>
          <w:bCs/>
        </w:rPr>
        <w:t>ồng</w:t>
      </w:r>
      <w:r w:rsidR="00247033">
        <w:rPr>
          <w:bCs/>
        </w:rPr>
        <w:t xml:space="preserve"> lao đ</w:t>
      </w:r>
      <w:r w:rsidR="00247033" w:rsidRPr="00247033">
        <w:rPr>
          <w:bCs/>
        </w:rPr>
        <w:t>ộng</w:t>
      </w:r>
      <w:r w:rsidR="00247033">
        <w:rPr>
          <w:bCs/>
        </w:rPr>
        <w:t>.</w:t>
      </w:r>
    </w:p>
    <w:p w:rsidR="00136410" w:rsidRDefault="00136410" w:rsidP="00E75C79">
      <w:pPr>
        <w:spacing w:line="312" w:lineRule="auto"/>
        <w:jc w:val="both"/>
        <w:rPr>
          <w:bCs/>
        </w:rPr>
      </w:pPr>
      <w:r>
        <w:rPr>
          <w:bCs/>
        </w:rPr>
        <w:t xml:space="preserve"> </w:t>
      </w:r>
      <w:r w:rsidR="001536E3">
        <w:rPr>
          <w:bCs/>
        </w:rPr>
        <w:tab/>
      </w:r>
      <w:r>
        <w:rPr>
          <w:bCs/>
        </w:rPr>
        <w:t>- Thuê xe ô tô đưa đón học sinh, giáo viên tham gia các kỳ thi, tập huấn của Huyện hoạc Thành phố: Chi theo nhu cầu thực tế và thanh toán theo hóa đơn muahàng.</w:t>
      </w:r>
    </w:p>
    <w:p w:rsidR="00E6278F" w:rsidRDefault="00E6278F" w:rsidP="00AE7FC7">
      <w:pPr>
        <w:spacing w:line="312" w:lineRule="auto"/>
        <w:ind w:firstLine="567"/>
        <w:jc w:val="both"/>
        <w:rPr>
          <w:spacing w:val="-8"/>
        </w:rPr>
      </w:pPr>
      <w:r>
        <w:t xml:space="preserve"> Các chi phí thuê mướn khác dựa vào tình hình thực tế Hiệu trưởng xem xét quyết định.</w:t>
      </w:r>
    </w:p>
    <w:p w:rsidR="00AE7FC7" w:rsidRDefault="00AE7FC7" w:rsidP="001536E3">
      <w:pPr>
        <w:spacing w:line="312" w:lineRule="auto"/>
        <w:ind w:firstLine="567"/>
        <w:jc w:val="both"/>
        <w:rPr>
          <w:b/>
          <w:bCs/>
        </w:rPr>
      </w:pPr>
    </w:p>
    <w:p w:rsidR="00AE7FC7" w:rsidRDefault="00AE7FC7" w:rsidP="001536E3">
      <w:pPr>
        <w:spacing w:line="312" w:lineRule="auto"/>
        <w:ind w:firstLine="567"/>
        <w:jc w:val="both"/>
        <w:rPr>
          <w:b/>
          <w:bCs/>
        </w:rPr>
      </w:pPr>
    </w:p>
    <w:p w:rsidR="00AE7FC7" w:rsidRDefault="00AE7FC7" w:rsidP="001536E3">
      <w:pPr>
        <w:spacing w:line="312" w:lineRule="auto"/>
        <w:ind w:firstLine="567"/>
        <w:jc w:val="both"/>
        <w:rPr>
          <w:b/>
          <w:bCs/>
        </w:rPr>
      </w:pPr>
    </w:p>
    <w:p w:rsidR="00E6278F" w:rsidRPr="00080A7C" w:rsidRDefault="008A180D" w:rsidP="001536E3">
      <w:pPr>
        <w:spacing w:line="312" w:lineRule="auto"/>
        <w:ind w:firstLine="567"/>
        <w:jc w:val="both"/>
        <w:rPr>
          <w:b/>
          <w:bCs/>
        </w:rPr>
      </w:pPr>
      <w:r w:rsidRPr="00080A7C">
        <w:rPr>
          <w:b/>
          <w:bCs/>
        </w:rPr>
        <w:lastRenderedPageBreak/>
        <w:t>13</w:t>
      </w:r>
      <w:r w:rsidR="00E6278F" w:rsidRPr="00080A7C">
        <w:rPr>
          <w:b/>
          <w:bCs/>
        </w:rPr>
        <w:t>. Chi nghiệp vụ chuyên môn</w:t>
      </w:r>
    </w:p>
    <w:p w:rsidR="00E6278F" w:rsidRPr="00D325AF" w:rsidRDefault="00F3229A" w:rsidP="001536E3">
      <w:pPr>
        <w:spacing w:line="312" w:lineRule="auto"/>
        <w:ind w:firstLine="567"/>
        <w:jc w:val="both"/>
      </w:pPr>
      <w:r w:rsidRPr="00080A7C">
        <w:t>13</w:t>
      </w:r>
      <w:r w:rsidR="00CE5BB7" w:rsidRPr="00080A7C">
        <w:t>.1.</w:t>
      </w:r>
      <w:r w:rsidR="00AE7FC7">
        <w:t xml:space="preserve"> </w:t>
      </w:r>
      <w:r w:rsidR="00D325AF">
        <w:t>Vật tư đồ dùng dạy học: Gồm đồ dùng dạy học cho giáo viên, học sinh các môn học, sơn lại bảng, đồn</w:t>
      </w:r>
      <w:r w:rsidR="00AE7FC7">
        <w:t xml:space="preserve">g hồ, tranh ảnh, trang trí lớp… </w:t>
      </w:r>
      <w:r w:rsidR="00D325AF">
        <w:t>Thanh toán theo hóa đơn mua hàng.</w:t>
      </w:r>
    </w:p>
    <w:p w:rsidR="00E6278F" w:rsidRPr="00080A7C" w:rsidRDefault="00F3229A" w:rsidP="00E75C79">
      <w:pPr>
        <w:spacing w:line="312" w:lineRule="auto"/>
        <w:ind w:firstLine="426"/>
        <w:jc w:val="both"/>
      </w:pPr>
      <w:r w:rsidRPr="00080A7C">
        <w:t xml:space="preserve"> 13</w:t>
      </w:r>
      <w:r w:rsidR="00E6278F" w:rsidRPr="00080A7C">
        <w:t>.2</w:t>
      </w:r>
      <w:r w:rsidR="00CE5BB7" w:rsidRPr="00080A7C">
        <w:t>.</w:t>
      </w:r>
      <w:r w:rsidR="00977D2E">
        <w:t xml:space="preserve"> Chi trang phục</w:t>
      </w:r>
      <w:r w:rsidR="00E6278F" w:rsidRPr="00080A7C">
        <w:t xml:space="preserve"> đồng phụ</w:t>
      </w:r>
      <w:r w:rsidR="00550842" w:rsidRPr="00080A7C">
        <w:t>c cho GV TD</w:t>
      </w:r>
      <w:r w:rsidR="00DF0435" w:rsidRPr="00080A7C">
        <w:t>:</w:t>
      </w:r>
      <w:r w:rsidR="003949C0" w:rsidRPr="00080A7C">
        <w:t>2</w:t>
      </w:r>
      <w:r w:rsidR="00977D2E">
        <w:t>.000.000/năm</w:t>
      </w:r>
    </w:p>
    <w:p w:rsidR="00E6278F" w:rsidRPr="00080A7C" w:rsidRDefault="00F3229A" w:rsidP="00E75C79">
      <w:pPr>
        <w:spacing w:line="312" w:lineRule="auto"/>
        <w:ind w:firstLine="426"/>
        <w:jc w:val="both"/>
      </w:pPr>
      <w:r w:rsidRPr="00080A7C">
        <w:t xml:space="preserve"> 13</w:t>
      </w:r>
      <w:r w:rsidR="00E6278F" w:rsidRPr="00080A7C">
        <w:t>.3</w:t>
      </w:r>
      <w:r w:rsidR="00CE5BB7" w:rsidRPr="00080A7C">
        <w:t>.</w:t>
      </w:r>
      <w:r w:rsidR="006F0506">
        <w:t xml:space="preserve"> Phô tô, ấn chỉ đánh vi tính tài liệu dùng cho chuyên môn: thanh toán theo nhu cầu thực tế.</w:t>
      </w:r>
    </w:p>
    <w:p w:rsidR="00E6278F" w:rsidRPr="00080A7C" w:rsidRDefault="00F3229A" w:rsidP="00E75C79">
      <w:pPr>
        <w:spacing w:line="312" w:lineRule="auto"/>
        <w:ind w:firstLine="426"/>
        <w:jc w:val="both"/>
      </w:pPr>
      <w:r w:rsidRPr="00080A7C">
        <w:t xml:space="preserve"> 13</w:t>
      </w:r>
      <w:r w:rsidR="00E6278F" w:rsidRPr="00080A7C">
        <w:t>.4</w:t>
      </w:r>
      <w:r w:rsidR="00CE5BB7" w:rsidRPr="00080A7C">
        <w:t>.</w:t>
      </w:r>
      <w:r w:rsidR="006F0506">
        <w:t xml:space="preserve"> Sổ sách tài liệu đồ dùng dạy học dùng cho chuyên môn: thanh toán theo tình hình thực tế, theo hóa đơn bán hàng.</w:t>
      </w:r>
    </w:p>
    <w:p w:rsidR="00E6278F" w:rsidRPr="00080A7C" w:rsidRDefault="00E6278F" w:rsidP="00E75C79">
      <w:pPr>
        <w:spacing w:line="312" w:lineRule="auto"/>
        <w:ind w:firstLine="426"/>
        <w:jc w:val="both"/>
      </w:pPr>
      <w:r w:rsidRPr="00080A7C">
        <w:t>1</w:t>
      </w:r>
      <w:r w:rsidR="00F3229A" w:rsidRPr="00080A7C">
        <w:t>3</w:t>
      </w:r>
      <w:r w:rsidRPr="00080A7C">
        <w:t>.5</w:t>
      </w:r>
      <w:r w:rsidR="00CE5BB7" w:rsidRPr="00080A7C">
        <w:t>.</w:t>
      </w:r>
      <w:r w:rsidRPr="00080A7C">
        <w:t xml:space="preserve"> Chi</w:t>
      </w:r>
      <w:r w:rsidR="00A86146">
        <w:t xml:space="preserve"> phí khác cho nghiệp vụ</w:t>
      </w:r>
      <w:r w:rsidRPr="00080A7C">
        <w:t xml:space="preserve"> CM</w:t>
      </w:r>
      <w:r w:rsidR="00550842">
        <w:rPr>
          <w:rFonts w:ascii=".VnTime" w:hAnsi=".VnTime"/>
        </w:rPr>
        <w:t>.</w:t>
      </w:r>
    </w:p>
    <w:p w:rsidR="00E6278F" w:rsidRPr="00745DCA" w:rsidRDefault="00CE5BB7" w:rsidP="001536E3">
      <w:pPr>
        <w:spacing w:line="312" w:lineRule="auto"/>
        <w:ind w:firstLine="426"/>
        <w:jc w:val="both"/>
      </w:pPr>
      <w:r>
        <w:t>-</w:t>
      </w:r>
      <w:r w:rsidR="001536E3">
        <w:t xml:space="preserve"> </w:t>
      </w:r>
      <w:r w:rsidR="00467194">
        <w:t>Tham gia dự các chuyên đề:</w:t>
      </w:r>
    </w:p>
    <w:p w:rsidR="00552FF8" w:rsidRDefault="00E6278F" w:rsidP="001536E3">
      <w:pPr>
        <w:spacing w:line="312" w:lineRule="auto"/>
        <w:ind w:firstLine="426"/>
        <w:jc w:val="both"/>
        <w:rPr>
          <w:color w:val="000000" w:themeColor="text1"/>
        </w:rPr>
      </w:pPr>
      <w:r w:rsidRPr="009A44B0">
        <w:rPr>
          <w:color w:val="000000" w:themeColor="text1"/>
        </w:rPr>
        <w:t>+</w:t>
      </w:r>
      <w:r w:rsidR="001536E3">
        <w:rPr>
          <w:color w:val="000000" w:themeColor="text1"/>
        </w:rPr>
        <w:t xml:space="preserve"> </w:t>
      </w:r>
      <w:r w:rsidRPr="009A44B0">
        <w:rPr>
          <w:color w:val="000000" w:themeColor="text1"/>
        </w:rPr>
        <w:t>Bồi dưỡng g</w:t>
      </w:r>
      <w:r w:rsidR="00467194" w:rsidRPr="009A44B0">
        <w:rPr>
          <w:color w:val="000000" w:themeColor="text1"/>
        </w:rPr>
        <w:t xml:space="preserve">iáo viên tham gia dự chuyên đề cấp trường: 30.000đ/ 1đ/c, </w:t>
      </w:r>
      <w:r w:rsidR="00DF0435" w:rsidRPr="009A44B0">
        <w:rPr>
          <w:color w:val="000000" w:themeColor="text1"/>
        </w:rPr>
        <w:t>ngày nghỉ là 50.000đ/người/chuyên đề.</w:t>
      </w:r>
    </w:p>
    <w:p w:rsidR="00552FF8" w:rsidRDefault="00552FF8" w:rsidP="00552FF8">
      <w:pPr>
        <w:spacing w:line="312" w:lineRule="auto"/>
        <w:ind w:firstLine="567"/>
        <w:jc w:val="both"/>
      </w:pPr>
      <w:r>
        <w:rPr>
          <w:color w:val="000000" w:themeColor="text1"/>
        </w:rPr>
        <w:t xml:space="preserve">- </w:t>
      </w:r>
      <w:r w:rsidR="00E6278F" w:rsidRPr="00745DCA">
        <w:t>Thực hiện</w:t>
      </w:r>
      <w:r w:rsidR="00467194">
        <w:t xml:space="preserve"> các</w:t>
      </w:r>
      <w:r w:rsidR="00E6278F" w:rsidRPr="00745DCA">
        <w:t>chuyên đề:</w:t>
      </w:r>
    </w:p>
    <w:p w:rsidR="00467194" w:rsidRPr="00552FF8" w:rsidRDefault="00467194" w:rsidP="00552FF8">
      <w:pPr>
        <w:spacing w:line="312" w:lineRule="auto"/>
        <w:ind w:firstLine="567"/>
        <w:jc w:val="both"/>
        <w:rPr>
          <w:color w:val="000000" w:themeColor="text1"/>
        </w:rPr>
      </w:pPr>
      <w:r w:rsidRPr="00745DCA">
        <w:t>+</w:t>
      </w:r>
      <w:r w:rsidR="001536E3">
        <w:t xml:space="preserve"> </w:t>
      </w:r>
      <w:r w:rsidRPr="00745DCA">
        <w:t>Bồi</w:t>
      </w:r>
      <w:r>
        <w:t xml:space="preserve"> dưỡng giáo viên dạy chuyên đề</w:t>
      </w:r>
      <w:r w:rsidR="00550842">
        <w:t xml:space="preserve"> cấp trường</w:t>
      </w:r>
      <w:r w:rsidRPr="00745DCA">
        <w:t>:</w:t>
      </w:r>
      <w:r>
        <w:t xml:space="preserve"> 100.000đ/chuyên đề.</w:t>
      </w:r>
    </w:p>
    <w:p w:rsidR="00552FF8" w:rsidRDefault="00467194" w:rsidP="001536E3">
      <w:pPr>
        <w:spacing w:line="312" w:lineRule="auto"/>
        <w:ind w:firstLine="567"/>
        <w:jc w:val="both"/>
        <w:rPr>
          <w:color w:val="000000" w:themeColor="text1"/>
        </w:rPr>
      </w:pPr>
      <w:r w:rsidRPr="00FF5DE0">
        <w:rPr>
          <w:color w:val="000000" w:themeColor="text1"/>
        </w:rPr>
        <w:t>+</w:t>
      </w:r>
      <w:r w:rsidR="001536E3">
        <w:rPr>
          <w:color w:val="000000" w:themeColor="text1"/>
        </w:rPr>
        <w:t xml:space="preserve"> </w:t>
      </w:r>
      <w:r w:rsidRPr="00FF5DE0">
        <w:rPr>
          <w:color w:val="000000" w:themeColor="text1"/>
        </w:rPr>
        <w:t>B</w:t>
      </w:r>
      <w:r w:rsidR="00550842" w:rsidRPr="00FF5DE0">
        <w:rPr>
          <w:color w:val="000000" w:themeColor="text1"/>
        </w:rPr>
        <w:t>ồ</w:t>
      </w:r>
      <w:r w:rsidRPr="00FF5DE0">
        <w:rPr>
          <w:color w:val="000000" w:themeColor="text1"/>
        </w:rPr>
        <w:t>i dưỡng giáo viên dạy các chuyên đề Thành phố, h</w:t>
      </w:r>
      <w:r w:rsidR="00271EB6" w:rsidRPr="00FF5DE0">
        <w:rPr>
          <w:color w:val="000000" w:themeColor="text1"/>
        </w:rPr>
        <w:t>uyện bồi dưỡng</w:t>
      </w:r>
      <w:r w:rsidR="00550842" w:rsidRPr="00FF5DE0">
        <w:rPr>
          <w:color w:val="000000" w:themeColor="text1"/>
        </w:rPr>
        <w:t>: do huyện, thành phố bồi dưỡng</w:t>
      </w:r>
      <w:r w:rsidR="00271EB6" w:rsidRPr="00FF5DE0">
        <w:rPr>
          <w:color w:val="000000" w:themeColor="text1"/>
        </w:rPr>
        <w:t>.</w:t>
      </w:r>
    </w:p>
    <w:p w:rsidR="00552FF8" w:rsidRDefault="00E6278F" w:rsidP="00552FF8">
      <w:pPr>
        <w:spacing w:line="312" w:lineRule="auto"/>
        <w:ind w:firstLine="567"/>
        <w:jc w:val="both"/>
      </w:pPr>
      <w:r w:rsidRPr="00745DCA">
        <w:t>+ Chi mua nước uống, trang trí, đồ dùng giảng dạy: theo hóa đơn phát sinh.</w:t>
      </w:r>
    </w:p>
    <w:p w:rsidR="00552FF8" w:rsidRDefault="00552FF8" w:rsidP="00552FF8">
      <w:pPr>
        <w:spacing w:line="312" w:lineRule="auto"/>
        <w:ind w:firstLine="567"/>
        <w:jc w:val="both"/>
      </w:pPr>
      <w:r>
        <w:t xml:space="preserve">- </w:t>
      </w:r>
      <w:r w:rsidR="00080A7C">
        <w:t>Thi giáo viên dạy giỏi cấp h</w:t>
      </w:r>
      <w:r w:rsidR="00E6278F" w:rsidRPr="00745DCA">
        <w:t>uyện:</w:t>
      </w:r>
    </w:p>
    <w:p w:rsidR="00552FF8" w:rsidRDefault="00342FD6" w:rsidP="00552FF8">
      <w:pPr>
        <w:spacing w:line="312" w:lineRule="auto"/>
        <w:ind w:firstLine="567"/>
        <w:jc w:val="both"/>
        <w:rPr>
          <w:color w:val="000000" w:themeColor="text1"/>
        </w:rPr>
      </w:pPr>
      <w:r w:rsidRPr="00FF5DE0">
        <w:rPr>
          <w:color w:val="000000" w:themeColor="text1"/>
        </w:rPr>
        <w:t>+ Chi giám khảo chấm thi: 2</w:t>
      </w:r>
      <w:r w:rsidR="00E6278F" w:rsidRPr="00FF5DE0">
        <w:rPr>
          <w:color w:val="000000" w:themeColor="text1"/>
        </w:rPr>
        <w:t>00.000</w:t>
      </w:r>
      <w:r w:rsidR="00080A7C">
        <w:rPr>
          <w:color w:val="000000" w:themeColor="text1"/>
        </w:rPr>
        <w:t xml:space="preserve"> – 300.000 </w:t>
      </w:r>
      <w:r w:rsidR="00E6278F" w:rsidRPr="00FF5DE0">
        <w:rPr>
          <w:color w:val="000000" w:themeColor="text1"/>
        </w:rPr>
        <w:t>đ/người</w:t>
      </w:r>
    </w:p>
    <w:p w:rsidR="00552FF8" w:rsidRDefault="00E6278F" w:rsidP="00552FF8">
      <w:pPr>
        <w:spacing w:line="312" w:lineRule="auto"/>
        <w:ind w:firstLine="567"/>
        <w:jc w:val="both"/>
      </w:pPr>
      <w:r w:rsidRPr="00E75C79">
        <w:t>+ Bồi dưỡng giáo viên</w:t>
      </w:r>
      <w:r w:rsidR="00080A7C" w:rsidRPr="00E75C79">
        <w:t>chuẩn bị bài dạy dự thi: 2</w:t>
      </w:r>
      <w:r w:rsidRPr="00E75C79">
        <w:t>00.000đ/ buổi</w:t>
      </w:r>
    </w:p>
    <w:p w:rsidR="00552FF8" w:rsidRDefault="00E6278F" w:rsidP="00552FF8">
      <w:pPr>
        <w:spacing w:line="312" w:lineRule="auto"/>
        <w:ind w:firstLine="567"/>
        <w:jc w:val="both"/>
        <w:rPr>
          <w:color w:val="000000" w:themeColor="text1"/>
        </w:rPr>
      </w:pPr>
      <w:r w:rsidRPr="00FF5DE0">
        <w:rPr>
          <w:color w:val="000000" w:themeColor="text1"/>
        </w:rPr>
        <w:t>+ Chi cho n</w:t>
      </w:r>
      <w:r w:rsidR="00080A7C">
        <w:rPr>
          <w:color w:val="000000" w:themeColor="text1"/>
        </w:rPr>
        <w:t>gười chuẩn bị đồ dùng dạy học: 5</w:t>
      </w:r>
      <w:r w:rsidRPr="00FF5DE0">
        <w:rPr>
          <w:color w:val="000000" w:themeColor="text1"/>
        </w:rPr>
        <w:t>0.000đ/buổi</w:t>
      </w:r>
    </w:p>
    <w:p w:rsidR="00552FF8" w:rsidRDefault="00E6278F" w:rsidP="00552FF8">
      <w:pPr>
        <w:spacing w:line="312" w:lineRule="auto"/>
        <w:ind w:firstLine="567"/>
        <w:jc w:val="both"/>
        <w:rPr>
          <w:color w:val="000000" w:themeColor="text1"/>
        </w:rPr>
      </w:pPr>
      <w:r w:rsidRPr="00FF5DE0">
        <w:rPr>
          <w:color w:val="000000" w:themeColor="text1"/>
        </w:rPr>
        <w:t>+ Các chi phí khác phục vụ cho thi giáo viên giỏi</w:t>
      </w:r>
      <w:r w:rsidR="00080A7C">
        <w:rPr>
          <w:color w:val="000000" w:themeColor="text1"/>
        </w:rPr>
        <w:t xml:space="preserve"> cấp huyện</w:t>
      </w:r>
      <w:r w:rsidRPr="00FF5DE0">
        <w:rPr>
          <w:color w:val="000000" w:themeColor="text1"/>
        </w:rPr>
        <w:t xml:space="preserve"> thanh toán theo hóa đơn phát sinh thực tế.</w:t>
      </w:r>
    </w:p>
    <w:p w:rsidR="00552FF8" w:rsidRDefault="00552FF8" w:rsidP="00552FF8">
      <w:pPr>
        <w:spacing w:line="312" w:lineRule="auto"/>
        <w:ind w:firstLine="567"/>
        <w:jc w:val="both"/>
        <w:rPr>
          <w:color w:val="000000" w:themeColor="text1"/>
        </w:rPr>
      </w:pPr>
      <w:r>
        <w:rPr>
          <w:color w:val="000000" w:themeColor="text1"/>
        </w:rPr>
        <w:t xml:space="preserve">- </w:t>
      </w:r>
      <w:r w:rsidR="00E6278F" w:rsidRPr="00FF5DE0">
        <w:rPr>
          <w:color w:val="000000" w:themeColor="text1"/>
        </w:rPr>
        <w:t>Thi giáo viên dạy giỏi cấp Thành phố:</w:t>
      </w:r>
    </w:p>
    <w:p w:rsidR="00552FF8" w:rsidRDefault="00342FD6" w:rsidP="00552FF8">
      <w:pPr>
        <w:spacing w:line="312" w:lineRule="auto"/>
        <w:ind w:firstLine="567"/>
        <w:jc w:val="both"/>
        <w:rPr>
          <w:color w:val="000000" w:themeColor="text1"/>
        </w:rPr>
      </w:pPr>
      <w:r w:rsidRPr="00FF5DE0">
        <w:rPr>
          <w:color w:val="000000" w:themeColor="text1"/>
        </w:rPr>
        <w:t>+ Chi giám khảo chấm thi: 30</w:t>
      </w:r>
      <w:r w:rsidR="00E6278F" w:rsidRPr="00FF5DE0">
        <w:rPr>
          <w:color w:val="000000" w:themeColor="text1"/>
        </w:rPr>
        <w:t>0.000 đồng/ người</w:t>
      </w:r>
    </w:p>
    <w:p w:rsidR="00552FF8" w:rsidRDefault="00E6278F" w:rsidP="00552FF8">
      <w:pPr>
        <w:spacing w:line="312" w:lineRule="auto"/>
        <w:ind w:firstLine="567"/>
        <w:jc w:val="both"/>
      </w:pPr>
      <w:r w:rsidRPr="00E75C79">
        <w:t xml:space="preserve">+ Bồi dưỡng giáo viên </w:t>
      </w:r>
      <w:r w:rsidR="00080A7C" w:rsidRPr="00E75C79">
        <w:t>chuẩn bị bài dạy để dự thi: 2</w:t>
      </w:r>
      <w:r w:rsidRPr="00E75C79">
        <w:t>50.000 đồng/ buổi.</w:t>
      </w:r>
    </w:p>
    <w:p w:rsidR="00552FF8" w:rsidRDefault="00E6278F" w:rsidP="00552FF8">
      <w:pPr>
        <w:spacing w:line="312" w:lineRule="auto"/>
        <w:ind w:firstLine="567"/>
        <w:jc w:val="both"/>
      </w:pPr>
      <w:r w:rsidRPr="00745DCA">
        <w:t xml:space="preserve">+ Bồi dưỡng </w:t>
      </w:r>
      <w:r w:rsidR="00080A7C">
        <w:t>cho người chuẩn bị đồ dùng: 50.0</w:t>
      </w:r>
      <w:r w:rsidRPr="00745DCA">
        <w:t>00 đồng/ buổi</w:t>
      </w:r>
    </w:p>
    <w:p w:rsidR="00552FF8" w:rsidRDefault="00E6278F" w:rsidP="00552FF8">
      <w:pPr>
        <w:spacing w:line="312" w:lineRule="auto"/>
        <w:ind w:firstLine="567"/>
        <w:jc w:val="both"/>
      </w:pPr>
      <w:r w:rsidRPr="00745DCA">
        <w:t>+ Các chi phí khác phục</w:t>
      </w:r>
      <w:r w:rsidR="00080A7C">
        <w:t xml:space="preserve"> vụ cho thi giáo viên giỏi thành</w:t>
      </w:r>
      <w:r w:rsidRPr="00745DCA">
        <w:t xml:space="preserve"> phố thanh toán theo hóa đơn phát sinh thực tế.</w:t>
      </w:r>
    </w:p>
    <w:p w:rsidR="00552FF8" w:rsidRDefault="00552FF8" w:rsidP="00552FF8">
      <w:pPr>
        <w:spacing w:line="312" w:lineRule="auto"/>
        <w:ind w:firstLine="567"/>
        <w:jc w:val="both"/>
      </w:pPr>
      <w:r>
        <w:t>-</w:t>
      </w:r>
      <w:r w:rsidR="001536E3">
        <w:t xml:space="preserve"> </w:t>
      </w:r>
      <w:r w:rsidR="00E6278F" w:rsidRPr="00E75C79">
        <w:t>Chi bồi dưỡng</w:t>
      </w:r>
      <w:r w:rsidR="00550842" w:rsidRPr="00E75C79">
        <w:t xml:space="preserve"> thêm cho</w:t>
      </w:r>
      <w:r w:rsidR="00E6278F" w:rsidRPr="00E75C79">
        <w:t xml:space="preserve"> giáo viên ôn </w:t>
      </w:r>
      <w:r w:rsidR="00550842" w:rsidRPr="00E75C79">
        <w:t>tập</w:t>
      </w:r>
      <w:r w:rsidR="00C029D1" w:rsidRPr="00E75C79">
        <w:t xml:space="preserve"> thêm ngoài giờcho các học sinh</w:t>
      </w:r>
      <w:r w:rsidR="00C67B86" w:rsidRPr="00E75C79">
        <w:t xml:space="preserve"> thi</w:t>
      </w:r>
      <w:r w:rsidR="00E6278F" w:rsidRPr="00E75C79">
        <w:t>Olympic Tiếng Anh,</w:t>
      </w:r>
      <w:r w:rsidR="00C67B86" w:rsidRPr="00E75C79">
        <w:t>Tin học trẻ,</w:t>
      </w:r>
      <w:r w:rsidR="00C029D1" w:rsidRPr="00E75C79">
        <w:t>phụ đạo thêm cho</w:t>
      </w:r>
      <w:r w:rsidR="00080A7C" w:rsidRPr="00E75C79">
        <w:t>học sinh yếu kém: 15</w:t>
      </w:r>
      <w:r w:rsidR="00E6278F" w:rsidRPr="00E75C79">
        <w:t>0.000 đồng/buổi</w:t>
      </w:r>
      <w:r w:rsidR="001536E3">
        <w:t xml:space="preserve"> </w:t>
      </w:r>
      <w:r w:rsidR="00C67B86" w:rsidRPr="00E75C79">
        <w:t>(4 buổi/ tháng</w:t>
      </w:r>
      <w:r w:rsidR="00C029D1" w:rsidRPr="00E75C79">
        <w:t>)</w:t>
      </w:r>
      <w:r w:rsidR="00E6278F" w:rsidRPr="00E75C79">
        <w:t>.</w:t>
      </w:r>
    </w:p>
    <w:p w:rsidR="00552FF8" w:rsidRDefault="00552FF8" w:rsidP="00552FF8">
      <w:pPr>
        <w:spacing w:line="312" w:lineRule="auto"/>
        <w:ind w:firstLine="567"/>
        <w:jc w:val="both"/>
      </w:pPr>
      <w:r>
        <w:lastRenderedPageBreak/>
        <w:t>-</w:t>
      </w:r>
      <w:r w:rsidR="001536E3">
        <w:t xml:space="preserve"> </w:t>
      </w:r>
      <w:r w:rsidR="00E6278F" w:rsidRPr="00E75C79">
        <w:t>Chi trông thi, chấm thi</w:t>
      </w:r>
      <w:r w:rsidR="00C029D1" w:rsidRPr="00E75C79">
        <w:t xml:space="preserve"> ngoài giờ</w:t>
      </w:r>
      <w:r w:rsidR="00E6278F" w:rsidRPr="00E75C79">
        <w:t>, kiểm tra tài chính, sổ sách chuyên môn</w:t>
      </w:r>
      <w:r w:rsidR="00BD3EE1" w:rsidRPr="00E75C79">
        <w:t>, cơ sở vật chất</w:t>
      </w:r>
      <w:r w:rsidR="00080A7C" w:rsidRPr="00E75C79">
        <w:t xml:space="preserve">, </w:t>
      </w:r>
      <w:r w:rsidR="00802C63" w:rsidRPr="00E75C79">
        <w:t xml:space="preserve">họp Hội đồng trường, </w:t>
      </w:r>
      <w:r w:rsidR="00080A7C" w:rsidRPr="00E75C79">
        <w:t>( không chi</w:t>
      </w:r>
      <w:r w:rsidR="00AE7FC7">
        <w:t xml:space="preserve"> </w:t>
      </w:r>
      <w:r w:rsidR="00080A7C" w:rsidRPr="00E75C79">
        <w:t>các hoạt động hội họp định kì: Họp hội đồng, họp chi bộ, họp tổ nhóm chuyên môn, họp tranh thủ trong các giờ ra chơi</w:t>
      </w:r>
      <w:r w:rsidR="00802C63" w:rsidRPr="00E75C79">
        <w:t>, hội họp đột xuất theo điều động của BG</w:t>
      </w:r>
      <w:r w:rsidR="00AE7FC7">
        <w:t>H kể cả ngày thứ bảy, chủ nhật)</w:t>
      </w:r>
      <w:r w:rsidR="00080A7C" w:rsidRPr="00E75C79">
        <w:t>…</w:t>
      </w:r>
      <w:r w:rsidR="00E6278F" w:rsidRPr="00E75C79">
        <w:t>: 50.000 đồng/ người/ buổi.</w:t>
      </w:r>
    </w:p>
    <w:p w:rsidR="00552FF8" w:rsidRDefault="00552FF8" w:rsidP="00552FF8">
      <w:pPr>
        <w:spacing w:line="312" w:lineRule="auto"/>
        <w:ind w:firstLine="567"/>
        <w:jc w:val="both"/>
      </w:pPr>
      <w:r>
        <w:t>-</w:t>
      </w:r>
      <w:r w:rsidR="001536E3">
        <w:t xml:space="preserve"> </w:t>
      </w:r>
      <w:r w:rsidR="00080A7C" w:rsidRPr="00E75C79">
        <w:t>Chi các công việc theo điều độngcủa nhà trường như : chuẩn bị cơ sở vật chất trong các ngày lễ tết, làm vệ sinh trường, dọn cỏ rác trong cấc bồn cây, phun thuốc, cắt tỉa: Tùy theo khối lượng công việc, và theo thỏa thuận.</w:t>
      </w:r>
    </w:p>
    <w:p w:rsidR="00552FF8" w:rsidRDefault="00552FF8" w:rsidP="00552FF8">
      <w:pPr>
        <w:spacing w:line="312" w:lineRule="auto"/>
        <w:ind w:firstLine="567"/>
        <w:jc w:val="both"/>
        <w:rPr>
          <w:color w:val="000000" w:themeColor="text1"/>
        </w:rPr>
      </w:pPr>
      <w:r>
        <w:t xml:space="preserve">- </w:t>
      </w:r>
      <w:r w:rsidR="00E6278F" w:rsidRPr="00FF5DE0">
        <w:rPr>
          <w:color w:val="000000" w:themeColor="text1"/>
        </w:rPr>
        <w:t xml:space="preserve">Bồi dưỡng viết SKKN: </w:t>
      </w:r>
      <w:r w:rsidR="00044BA1" w:rsidRPr="00FF5DE0">
        <w:rPr>
          <w:color w:val="000000" w:themeColor="text1"/>
        </w:rPr>
        <w:t>Thưởng như quy định Thi đua khen thưởng.</w:t>
      </w:r>
    </w:p>
    <w:p w:rsidR="00552FF8" w:rsidRDefault="00552FF8" w:rsidP="00552FF8">
      <w:pPr>
        <w:spacing w:line="312" w:lineRule="auto"/>
        <w:ind w:firstLine="567"/>
        <w:jc w:val="both"/>
        <w:rPr>
          <w:color w:val="000000" w:themeColor="text1"/>
        </w:rPr>
      </w:pPr>
      <w:r>
        <w:rPr>
          <w:color w:val="000000" w:themeColor="text1"/>
        </w:rPr>
        <w:t xml:space="preserve">- </w:t>
      </w:r>
      <w:r w:rsidR="00E6278F" w:rsidRPr="00FF5DE0">
        <w:rPr>
          <w:color w:val="000000" w:themeColor="text1"/>
        </w:rPr>
        <w:t>Làm đồ dùng dạy học: Chi theo hóa đơn phát sinh.</w:t>
      </w:r>
    </w:p>
    <w:p w:rsidR="00552FF8" w:rsidRDefault="00552FF8" w:rsidP="00552FF8">
      <w:pPr>
        <w:spacing w:line="312" w:lineRule="auto"/>
        <w:ind w:firstLine="567"/>
        <w:jc w:val="both"/>
        <w:rPr>
          <w:color w:val="000000" w:themeColor="text1"/>
        </w:rPr>
      </w:pPr>
      <w:r>
        <w:rPr>
          <w:color w:val="000000" w:themeColor="text1"/>
        </w:rPr>
        <w:t xml:space="preserve">- </w:t>
      </w:r>
      <w:r w:rsidR="00E17D97">
        <w:rPr>
          <w:color w:val="000000" w:themeColor="text1"/>
        </w:rPr>
        <w:t>Chi thanh toán GV hợp đồng do nhà trường thiếu biên chế hoặc có giáo viên nghỉ thai sản hưởng lương BHXH thanh t</w:t>
      </w:r>
      <w:r>
        <w:rPr>
          <w:color w:val="000000" w:themeColor="text1"/>
        </w:rPr>
        <w:t>oán theo hợp đồng thỏa thuận là:</w:t>
      </w:r>
    </w:p>
    <w:p w:rsidR="00552FF8" w:rsidRDefault="003F6B05" w:rsidP="00552FF8">
      <w:pPr>
        <w:spacing w:line="312" w:lineRule="auto"/>
        <w:ind w:firstLine="567"/>
        <w:jc w:val="both"/>
        <w:rPr>
          <w:color w:val="000000" w:themeColor="text1"/>
        </w:rPr>
      </w:pPr>
      <w:r>
        <w:rPr>
          <w:color w:val="000000" w:themeColor="text1"/>
        </w:rPr>
        <w:t>+ GV văn hóa</w:t>
      </w:r>
      <w:r w:rsidR="00A23AF5" w:rsidRPr="00802C63">
        <w:rPr>
          <w:color w:val="000000" w:themeColor="text1"/>
        </w:rPr>
        <w:t>, bộ môn:30.000 đ/tiết.</w:t>
      </w:r>
    </w:p>
    <w:p w:rsidR="00552FF8" w:rsidRDefault="00552FF8" w:rsidP="00552FF8">
      <w:pPr>
        <w:spacing w:line="312" w:lineRule="auto"/>
        <w:ind w:firstLine="567"/>
        <w:jc w:val="both"/>
        <w:rPr>
          <w:lang w:val="pt-BR"/>
        </w:rPr>
      </w:pPr>
      <w:r>
        <w:rPr>
          <w:b/>
          <w:lang w:val="pt-BR"/>
        </w:rPr>
        <w:t xml:space="preserve">- </w:t>
      </w:r>
      <w:r w:rsidR="008D15A4">
        <w:rPr>
          <w:lang w:val="pt-BR"/>
        </w:rPr>
        <w:t>Chi giáo viên dạy thể dục ngoài trời bằng 0,1%</w:t>
      </w:r>
      <w:r w:rsidR="001536E3">
        <w:rPr>
          <w:lang w:val="pt-BR"/>
        </w:rPr>
        <w:t xml:space="preserve"> mức lương tối thểu x số tiết (</w:t>
      </w:r>
      <w:r w:rsidR="008D15A4">
        <w:rPr>
          <w:lang w:val="pt-BR"/>
        </w:rPr>
        <w:t>theo quyết địnhsố 51/QĐ-TTg ngày 16/11/2012 của Thủ tướng chính phủ thực hiện từ ngày</w:t>
      </w:r>
      <w:r w:rsidR="000304EF" w:rsidRPr="00802C63">
        <w:rPr>
          <w:lang w:val="pt-BR"/>
        </w:rPr>
        <w:t xml:space="preserve"> 01/01/2013).</w:t>
      </w:r>
    </w:p>
    <w:p w:rsidR="00552FF8" w:rsidRDefault="003F3FF8" w:rsidP="00552FF8">
      <w:pPr>
        <w:spacing w:line="312" w:lineRule="auto"/>
        <w:ind w:firstLine="567"/>
        <w:jc w:val="both"/>
        <w:rPr>
          <w:lang w:val="pt-BR"/>
        </w:rPr>
      </w:pPr>
      <w:r w:rsidRPr="00E75C79">
        <w:rPr>
          <w:rFonts w:ascii=".VnTime" w:hAnsi=".VnTime"/>
          <w:b/>
          <w:lang w:val="pt-BR"/>
        </w:rPr>
        <w:t xml:space="preserve">- </w:t>
      </w:r>
      <w:r w:rsidRPr="00E75C79">
        <w:rPr>
          <w:lang w:val="pt-BR"/>
        </w:rPr>
        <w:t>Chi giáo viên kiêm nhiệm các công tác chuyên môn, công tác đảng, đoàn thể trong nhà trường</w:t>
      </w:r>
      <w:r w:rsidR="003834B6" w:rsidRPr="00E75C79">
        <w:rPr>
          <w:lang w:val="pt-BR"/>
        </w:rPr>
        <w:t>, công việc do hiệu trưởng phân công</w:t>
      </w:r>
      <w:r w:rsidR="00AE7FC7">
        <w:rPr>
          <w:lang w:val="pt-BR"/>
        </w:rPr>
        <w:t xml:space="preserve"> (</w:t>
      </w:r>
      <w:r w:rsidRPr="00E75C79">
        <w:rPr>
          <w:lang w:val="pt-BR"/>
        </w:rPr>
        <w:t>Theo văn bản hợp nhất số 03/VBHN-BG</w:t>
      </w:r>
      <w:r w:rsidR="00055DE7" w:rsidRPr="00E75C79">
        <w:rPr>
          <w:lang w:val="pt-BR"/>
        </w:rPr>
        <w:t>DĐT ngày 23/6/2017): 45</w:t>
      </w:r>
      <w:r w:rsidRPr="00E75C79">
        <w:rPr>
          <w:lang w:val="pt-BR"/>
        </w:rPr>
        <w:t>.000 đ/ tiết.</w:t>
      </w:r>
    </w:p>
    <w:p w:rsidR="00552FF8" w:rsidRDefault="006004DC" w:rsidP="00552FF8">
      <w:pPr>
        <w:spacing w:line="312" w:lineRule="auto"/>
        <w:ind w:firstLine="567"/>
        <w:jc w:val="both"/>
        <w:rPr>
          <w:lang w:val="pt-BR"/>
        </w:rPr>
      </w:pPr>
      <w:r w:rsidRPr="00E75C79">
        <w:rPr>
          <w:lang w:val="pt-BR"/>
        </w:rPr>
        <w:t>- Chi giáo viên kiêm nhiệm phụ trách các công việc trong nhà trường do hiệu trưởng phân công :40.000 đ/ tiết.</w:t>
      </w:r>
    </w:p>
    <w:p w:rsidR="00552FF8" w:rsidRDefault="00BE4017" w:rsidP="00552FF8">
      <w:pPr>
        <w:spacing w:line="312" w:lineRule="auto"/>
        <w:ind w:firstLine="567"/>
        <w:jc w:val="both"/>
        <w:rPr>
          <w:color w:val="000000" w:themeColor="text1"/>
          <w:lang w:val="pt-BR"/>
        </w:rPr>
      </w:pPr>
      <w:r w:rsidRPr="00077D72">
        <w:rPr>
          <w:color w:val="000000" w:themeColor="text1"/>
          <w:lang w:val="pt-BR"/>
        </w:rPr>
        <w:t xml:space="preserve">- Chi họp phụ </w:t>
      </w:r>
      <w:r w:rsidR="00C029D1" w:rsidRPr="00077D72">
        <w:rPr>
          <w:color w:val="000000" w:themeColor="text1"/>
          <w:lang w:val="pt-BR"/>
        </w:rPr>
        <w:t>huynh học sinh</w:t>
      </w:r>
      <w:r w:rsidRPr="00077D72">
        <w:rPr>
          <w:color w:val="000000" w:themeColor="text1"/>
          <w:lang w:val="pt-BR"/>
        </w:rPr>
        <w:t>: 50.000đ/ người/buổi</w:t>
      </w:r>
    </w:p>
    <w:p w:rsidR="00552FF8" w:rsidRDefault="00BE4017" w:rsidP="00552FF8">
      <w:pPr>
        <w:spacing w:line="312" w:lineRule="auto"/>
        <w:ind w:firstLine="567"/>
        <w:jc w:val="both"/>
        <w:rPr>
          <w:color w:val="000000" w:themeColor="text1"/>
          <w:lang w:val="pt-BR"/>
        </w:rPr>
      </w:pPr>
      <w:r w:rsidRPr="00077D72">
        <w:rPr>
          <w:color w:val="000000" w:themeColor="text1"/>
          <w:lang w:val="pt-BR"/>
        </w:rPr>
        <w:t>- Chi họp hội đồng trường: 50.000 đ/ người/buổi.</w:t>
      </w:r>
    </w:p>
    <w:p w:rsidR="00552FF8" w:rsidRDefault="006028FC" w:rsidP="00552FF8">
      <w:pPr>
        <w:spacing w:line="312" w:lineRule="auto"/>
        <w:ind w:firstLine="567"/>
        <w:jc w:val="both"/>
        <w:rPr>
          <w:color w:val="000000" w:themeColor="text1"/>
        </w:rPr>
      </w:pPr>
      <w:r w:rsidRPr="00077D72">
        <w:rPr>
          <w:color w:val="000000" w:themeColor="text1"/>
          <w:lang w:val="pt-BR"/>
        </w:rPr>
        <w:t>-</w:t>
      </w:r>
      <w:r w:rsidR="001536E3">
        <w:rPr>
          <w:color w:val="000000" w:themeColor="text1"/>
          <w:lang w:val="pt-BR"/>
        </w:rPr>
        <w:t xml:space="preserve"> </w:t>
      </w:r>
      <w:r w:rsidRPr="00077D72">
        <w:rPr>
          <w:color w:val="000000" w:themeColor="text1"/>
          <w:lang w:val="pt-BR"/>
        </w:rPr>
        <w:t>Chi bồi dưỡng các công việc đột xuất do hiệu trưởng phân công : 50.000 đ/ người/buổi.</w:t>
      </w:r>
    </w:p>
    <w:p w:rsidR="00552FF8" w:rsidRDefault="00163E83" w:rsidP="00552FF8">
      <w:pPr>
        <w:spacing w:line="312" w:lineRule="auto"/>
        <w:ind w:firstLine="567"/>
        <w:jc w:val="both"/>
        <w:rPr>
          <w:color w:val="000000" w:themeColor="text1"/>
        </w:rPr>
      </w:pPr>
      <w:r w:rsidRPr="00802C63">
        <w:t>-</w:t>
      </w:r>
      <w:r w:rsidR="005B5E05">
        <w:t xml:space="preserve"> Chi các hội thi về đồ dùng, tin học, giáo viên giỏi</w:t>
      </w:r>
      <w:r w:rsidR="00E6278F" w:rsidRPr="00802C63">
        <w:t xml:space="preserve"> ,</w:t>
      </w:r>
      <w:r w:rsidR="005B5E05">
        <w:t xml:space="preserve"> đột xuất do phòng phân công thanh toán theo thực tế phát sinh.</w:t>
      </w:r>
    </w:p>
    <w:p w:rsidR="00552FF8" w:rsidRDefault="00552FF8" w:rsidP="00552FF8">
      <w:pPr>
        <w:spacing w:line="312" w:lineRule="auto"/>
        <w:ind w:firstLine="567"/>
        <w:jc w:val="both"/>
        <w:rPr>
          <w:color w:val="000000" w:themeColor="text1"/>
        </w:rPr>
      </w:pPr>
      <w:r>
        <w:rPr>
          <w:color w:val="000000" w:themeColor="text1"/>
        </w:rPr>
        <w:t xml:space="preserve">- </w:t>
      </w:r>
      <w:r w:rsidR="00E6278F">
        <w:t>Chi hội khoẻ phù đồng :</w:t>
      </w:r>
    </w:p>
    <w:p w:rsidR="00552FF8" w:rsidRDefault="00E6278F" w:rsidP="00552FF8">
      <w:pPr>
        <w:spacing w:line="312" w:lineRule="auto"/>
        <w:ind w:firstLine="567"/>
        <w:jc w:val="both"/>
        <w:rPr>
          <w:color w:val="000000" w:themeColor="text1"/>
        </w:rPr>
      </w:pPr>
      <w:r w:rsidRPr="00077D72">
        <w:rPr>
          <w:color w:val="000000" w:themeColor="text1"/>
        </w:rPr>
        <w:t>+ Đưa học sinh đi thi HKPĐ: 30.000đ/ người/ ngày</w:t>
      </w:r>
    </w:p>
    <w:p w:rsidR="00552FF8" w:rsidRDefault="00E6278F" w:rsidP="00552FF8">
      <w:pPr>
        <w:spacing w:line="312" w:lineRule="auto"/>
        <w:ind w:firstLine="567"/>
        <w:jc w:val="both"/>
        <w:rPr>
          <w:color w:val="000000" w:themeColor="text1"/>
        </w:rPr>
      </w:pPr>
      <w:r w:rsidRPr="00077D72">
        <w:rPr>
          <w:color w:val="000000" w:themeColor="text1"/>
        </w:rPr>
        <w:t>+ Bồi dưỡng học sinh đi thi HKPĐ</w:t>
      </w:r>
      <w:r w:rsidR="00800171" w:rsidRPr="00077D72">
        <w:rPr>
          <w:color w:val="000000" w:themeColor="text1"/>
        </w:rPr>
        <w:t xml:space="preserve"> cấp Huyện</w:t>
      </w:r>
      <w:r w:rsidRPr="00077D72">
        <w:rPr>
          <w:color w:val="000000" w:themeColor="text1"/>
        </w:rPr>
        <w:t>: 20.000đ/ HS/ Ngày</w:t>
      </w:r>
    </w:p>
    <w:p w:rsidR="00552FF8" w:rsidRDefault="00800171" w:rsidP="00552FF8">
      <w:pPr>
        <w:spacing w:line="312" w:lineRule="auto"/>
        <w:ind w:firstLine="567"/>
        <w:jc w:val="both"/>
        <w:rPr>
          <w:color w:val="000000" w:themeColor="text1"/>
        </w:rPr>
      </w:pPr>
      <w:r w:rsidRPr="00077D72">
        <w:rPr>
          <w:color w:val="000000" w:themeColor="text1"/>
        </w:rPr>
        <w:t>+ Bồi dưỡng học sinh đi thi HKPĐ cấp Thành phố : 50.000đ/ HS/ Ngày</w:t>
      </w:r>
    </w:p>
    <w:p w:rsidR="00552FF8" w:rsidRDefault="00E6278F" w:rsidP="00552FF8">
      <w:pPr>
        <w:spacing w:line="312" w:lineRule="auto"/>
        <w:ind w:firstLine="567"/>
        <w:jc w:val="both"/>
        <w:rPr>
          <w:color w:val="000000" w:themeColor="text1"/>
        </w:rPr>
      </w:pPr>
      <w:r>
        <w:t>+ Chi mua nước uống tập luyện thi HKPĐ: Chi theo tình hình thực tế phát sinh.</w:t>
      </w:r>
    </w:p>
    <w:p w:rsidR="001536E3" w:rsidRDefault="001536E3" w:rsidP="00552FF8">
      <w:pPr>
        <w:spacing w:line="312" w:lineRule="auto"/>
        <w:ind w:firstLine="567"/>
        <w:jc w:val="both"/>
      </w:pPr>
    </w:p>
    <w:p w:rsidR="00552FF8" w:rsidRDefault="00E6278F" w:rsidP="00552FF8">
      <w:pPr>
        <w:spacing w:line="312" w:lineRule="auto"/>
        <w:ind w:firstLine="567"/>
        <w:jc w:val="both"/>
        <w:rPr>
          <w:color w:val="000000" w:themeColor="text1"/>
        </w:rPr>
      </w:pPr>
      <w:r>
        <w:lastRenderedPageBreak/>
        <w:t>- Chi văn nghệ:</w:t>
      </w:r>
    </w:p>
    <w:p w:rsidR="00552FF8" w:rsidRDefault="00E6278F" w:rsidP="00552FF8">
      <w:pPr>
        <w:spacing w:line="312" w:lineRule="auto"/>
        <w:ind w:firstLine="567"/>
        <w:jc w:val="both"/>
        <w:rPr>
          <w:color w:val="000000" w:themeColor="text1"/>
        </w:rPr>
      </w:pPr>
      <w:r>
        <w:t xml:space="preserve">+ Giáo viên tập luyện văn nghệ: </w:t>
      </w:r>
      <w:r w:rsidR="0006603E">
        <w:t>50</w:t>
      </w:r>
      <w:r>
        <w:t>.000đ/buổi</w:t>
      </w:r>
    </w:p>
    <w:p w:rsidR="00552FF8" w:rsidRDefault="00E6278F" w:rsidP="00552FF8">
      <w:pPr>
        <w:spacing w:line="312" w:lineRule="auto"/>
        <w:ind w:firstLine="567"/>
        <w:jc w:val="both"/>
        <w:rPr>
          <w:color w:val="000000" w:themeColor="text1"/>
        </w:rPr>
      </w:pPr>
      <w:r>
        <w:t>+ Học sinh tập luyện: 20.000đ/buổi</w:t>
      </w:r>
    </w:p>
    <w:p w:rsidR="00552FF8" w:rsidRDefault="00E6278F" w:rsidP="00552FF8">
      <w:pPr>
        <w:spacing w:line="312" w:lineRule="auto"/>
        <w:ind w:firstLine="567"/>
        <w:jc w:val="both"/>
        <w:rPr>
          <w:color w:val="000000" w:themeColor="text1"/>
        </w:rPr>
      </w:pPr>
      <w:r>
        <w:t>+Thuê trang phục biểu diễn: Thanh toán theo nhu cầu thực tế phát sinh</w:t>
      </w:r>
    </w:p>
    <w:p w:rsidR="00552FF8" w:rsidRDefault="004C3FA6" w:rsidP="00552FF8">
      <w:pPr>
        <w:spacing w:line="312" w:lineRule="auto"/>
        <w:ind w:firstLine="567"/>
        <w:jc w:val="both"/>
        <w:rPr>
          <w:color w:val="000000" w:themeColor="text1"/>
        </w:rPr>
      </w:pPr>
      <w:r>
        <w:rPr>
          <w:b/>
          <w:color w:val="000000"/>
        </w:rPr>
        <w:t>1</w:t>
      </w:r>
      <w:r w:rsidR="008A180D">
        <w:rPr>
          <w:b/>
          <w:color w:val="000000"/>
        </w:rPr>
        <w:t>4</w:t>
      </w:r>
      <w:r w:rsidR="00E6278F" w:rsidRPr="00E84ABA">
        <w:rPr>
          <w:b/>
          <w:color w:val="000000"/>
        </w:rPr>
        <w:t>. Chi khác:</w:t>
      </w:r>
    </w:p>
    <w:p w:rsidR="00552FF8" w:rsidRDefault="00E6278F" w:rsidP="00552FF8">
      <w:pPr>
        <w:spacing w:line="312" w:lineRule="auto"/>
        <w:ind w:firstLine="567"/>
        <w:jc w:val="both"/>
        <w:rPr>
          <w:color w:val="000000" w:themeColor="text1"/>
        </w:rPr>
      </w:pPr>
      <w:r w:rsidRPr="00E84ABA">
        <w:rPr>
          <w:color w:val="000000"/>
        </w:rPr>
        <w:t>- Tr</w:t>
      </w:r>
      <w:r w:rsidR="004C3FA6">
        <w:rPr>
          <w:color w:val="000000"/>
          <w:lang w:val="vi-VN"/>
        </w:rPr>
        <w:t xml:space="preserve">ực hè </w:t>
      </w:r>
      <w:r w:rsidR="004C3FA6" w:rsidRPr="004E0E21">
        <w:rPr>
          <w:lang w:val="vi-VN"/>
        </w:rPr>
        <w:t xml:space="preserve">: </w:t>
      </w:r>
      <w:r w:rsidR="005D161E" w:rsidRPr="004E0E21">
        <w:t>5</w:t>
      </w:r>
      <w:r w:rsidRPr="004E0E21">
        <w:rPr>
          <w:lang w:val="vi-VN"/>
        </w:rPr>
        <w:t>0.000 đồng/ buổi</w:t>
      </w:r>
    </w:p>
    <w:p w:rsidR="00552FF8" w:rsidRDefault="00E6278F" w:rsidP="00552FF8">
      <w:pPr>
        <w:spacing w:line="312" w:lineRule="auto"/>
        <w:ind w:firstLine="567"/>
        <w:jc w:val="both"/>
        <w:rPr>
          <w:color w:val="000000" w:themeColor="text1"/>
        </w:rPr>
      </w:pPr>
      <w:r w:rsidRPr="004E0E21">
        <w:t xml:space="preserve">- Trực </w:t>
      </w:r>
      <w:r w:rsidR="00410238" w:rsidRPr="004E0E21">
        <w:t>Tết</w:t>
      </w:r>
      <w:r w:rsidR="004C3FA6" w:rsidRPr="004E0E21">
        <w:t xml:space="preserve">: </w:t>
      </w:r>
      <w:r w:rsidR="005D161E" w:rsidRPr="004E0E21">
        <w:t>2</w:t>
      </w:r>
      <w:r w:rsidRPr="004E0E21">
        <w:t xml:space="preserve">00.000 </w:t>
      </w:r>
      <w:r w:rsidRPr="00E84ABA">
        <w:rPr>
          <w:color w:val="000000"/>
        </w:rPr>
        <w:t>đồng/ buổi</w:t>
      </w:r>
      <w:r>
        <w:rPr>
          <w:b/>
        </w:rPr>
        <w:tab/>
      </w:r>
    </w:p>
    <w:p w:rsidR="00552FF8" w:rsidRDefault="00B86D3A" w:rsidP="00552FF8">
      <w:pPr>
        <w:spacing w:line="312" w:lineRule="auto"/>
        <w:ind w:firstLine="567"/>
        <w:jc w:val="both"/>
        <w:rPr>
          <w:color w:val="000000" w:themeColor="text1"/>
        </w:rPr>
      </w:pPr>
      <w:r w:rsidRPr="00B86D3A">
        <w:t>- Chi bồi dưỡng các bu</w:t>
      </w:r>
      <w:r w:rsidR="00C029D1">
        <w:t>ổi lao động, dọn vệ sinh vv..</w:t>
      </w:r>
      <w:r w:rsidRPr="00B86D3A">
        <w:t xml:space="preserve"> 50.000 đồng/buổi</w:t>
      </w:r>
    </w:p>
    <w:p w:rsidR="00552FF8" w:rsidRDefault="00CE5BB7" w:rsidP="00552FF8">
      <w:pPr>
        <w:spacing w:line="312" w:lineRule="auto"/>
        <w:ind w:firstLine="567"/>
        <w:jc w:val="both"/>
        <w:rPr>
          <w:color w:val="000000" w:themeColor="text1"/>
        </w:rPr>
      </w:pPr>
      <w:r w:rsidRPr="00CE5BB7">
        <w:t>-</w:t>
      </w:r>
      <w:r w:rsidR="001536E3">
        <w:t xml:space="preserve"> </w:t>
      </w:r>
      <w:r w:rsidR="0027783C" w:rsidRPr="0027783C">
        <w:t>Phí duy trì đô thị, cây xanh, chiếu sáng, an ninh vòng ngoài: chi theo hóa đơn thanh toán thực tế với xí nghiệp quản lý khu đô thị Đặng Xá.</w:t>
      </w:r>
    </w:p>
    <w:p w:rsidR="00552FF8" w:rsidRDefault="00E6278F" w:rsidP="00552FF8">
      <w:pPr>
        <w:spacing w:line="312" w:lineRule="auto"/>
        <w:ind w:firstLine="567"/>
        <w:jc w:val="both"/>
        <w:rPr>
          <w:color w:val="000000" w:themeColor="text1"/>
        </w:rPr>
      </w:pPr>
      <w:r w:rsidRPr="00E84ABA">
        <w:t>- Chi khác theo hóa đơn thực tế phát sinh.</w:t>
      </w:r>
    </w:p>
    <w:p w:rsidR="00552FF8" w:rsidRDefault="004C3FA6" w:rsidP="00552FF8">
      <w:pPr>
        <w:spacing w:line="312" w:lineRule="auto"/>
        <w:ind w:firstLine="567"/>
        <w:jc w:val="both"/>
        <w:rPr>
          <w:color w:val="000000" w:themeColor="text1"/>
        </w:rPr>
      </w:pPr>
      <w:r>
        <w:rPr>
          <w:b/>
          <w:color w:val="000000"/>
        </w:rPr>
        <w:t>1</w:t>
      </w:r>
      <w:r w:rsidR="008A180D">
        <w:rPr>
          <w:b/>
          <w:color w:val="000000"/>
        </w:rPr>
        <w:t>5</w:t>
      </w:r>
      <w:r w:rsidR="00E6278F">
        <w:rPr>
          <w:b/>
          <w:color w:val="000000"/>
        </w:rPr>
        <w:t xml:space="preserve">. Chi mua sắm, sửa chữa TSCĐ </w:t>
      </w:r>
    </w:p>
    <w:p w:rsidR="00552FF8" w:rsidRDefault="00E6278F" w:rsidP="00552FF8">
      <w:pPr>
        <w:spacing w:line="312" w:lineRule="auto"/>
        <w:ind w:firstLine="567"/>
        <w:jc w:val="both"/>
        <w:rPr>
          <w:color w:val="000000" w:themeColor="text1"/>
        </w:rPr>
      </w:pPr>
      <w:r w:rsidRPr="00192315">
        <w:rPr>
          <w:b/>
          <w:color w:val="000000"/>
        </w:rPr>
        <w:t>1</w:t>
      </w:r>
      <w:r w:rsidR="008A180D" w:rsidRPr="00192315">
        <w:rPr>
          <w:b/>
          <w:color w:val="000000"/>
        </w:rPr>
        <w:t>5</w:t>
      </w:r>
      <w:r w:rsidRPr="00192315">
        <w:rPr>
          <w:b/>
          <w:color w:val="000000"/>
        </w:rPr>
        <w:t>.1. Mua sắm tài sản trang thiết bị:</w:t>
      </w:r>
    </w:p>
    <w:p w:rsidR="00552FF8" w:rsidRDefault="00552FF8" w:rsidP="00552FF8">
      <w:pPr>
        <w:spacing w:line="312" w:lineRule="auto"/>
        <w:ind w:firstLine="567"/>
        <w:jc w:val="both"/>
        <w:rPr>
          <w:color w:val="000000" w:themeColor="text1"/>
        </w:rPr>
      </w:pPr>
      <w:r>
        <w:rPr>
          <w:color w:val="000000" w:themeColor="text1"/>
        </w:rPr>
        <w:t xml:space="preserve">- </w:t>
      </w:r>
      <w:r w:rsidR="00E6278F">
        <w:t xml:space="preserve">Căn cứ tiêu chuẩn, định mức và dự toán ngân sách được giao hàng năm thủ trưởng đơn vị quyết định việc mua sắm tài sản, trang thiết bị theo đúng quy định, đảm bảo </w:t>
      </w:r>
      <w:r w:rsidR="00E6278F">
        <w:rPr>
          <w:color w:val="000000"/>
          <w:bdr w:val="none" w:sz="0" w:space="0" w:color="auto" w:frame="1"/>
          <w:shd w:val="clear" w:color="auto" w:fill="F9F9F9"/>
        </w:rPr>
        <w:t>phục vụ hiệu quả cho công việc chuyên môn</w:t>
      </w:r>
      <w:r w:rsidR="00CE5BB7">
        <w:rPr>
          <w:color w:val="000000"/>
          <w:bdr w:val="none" w:sz="0" w:space="0" w:color="auto" w:frame="1"/>
          <w:shd w:val="clear" w:color="auto" w:fill="F9F9F9"/>
        </w:rPr>
        <w:t>.</w:t>
      </w:r>
    </w:p>
    <w:p w:rsidR="00552FF8" w:rsidRDefault="00E6278F" w:rsidP="00552FF8">
      <w:pPr>
        <w:spacing w:line="312" w:lineRule="auto"/>
        <w:ind w:firstLine="567"/>
        <w:jc w:val="both"/>
        <w:rPr>
          <w:color w:val="000000" w:themeColor="text1"/>
        </w:rPr>
      </w:pPr>
      <w:r>
        <w:rPr>
          <w:color w:val="000000"/>
          <w:bdr w:val="none" w:sz="0" w:space="0" w:color="auto" w:frame="1"/>
          <w:shd w:val="clear" w:color="auto" w:fill="F9F9F9"/>
        </w:rPr>
        <w:t>- Việc trang bị, mua sắm tài sản, trang thiết bị phải đúng đối tượng, phục vụ hiệu quả cho công việc, đáp ứng yêu cầu đổi mới theo quy định do cơ quan có thẩm quyền ban hành.</w:t>
      </w:r>
    </w:p>
    <w:p w:rsidR="00552FF8" w:rsidRPr="000E3A55" w:rsidRDefault="00E6278F" w:rsidP="000E3A55">
      <w:pPr>
        <w:shd w:val="clear" w:color="auto" w:fill="FFFFFF" w:themeFill="background1"/>
        <w:spacing w:line="312" w:lineRule="auto"/>
        <w:ind w:firstLine="567"/>
        <w:jc w:val="both"/>
      </w:pPr>
      <w:r w:rsidRPr="000E3A55">
        <w:rPr>
          <w:bdr w:val="none" w:sz="0" w:space="0" w:color="auto" w:frame="1"/>
          <w:shd w:val="clear" w:color="auto" w:fill="F9F9F9"/>
        </w:rPr>
        <w:t>- Căn cứ tiêu chuẩn định mức trang thiết bị và phương tiện làm việc trong nhà trường, Hiệu trưởng chỉ đạo lập kế hoạch mua sắm tài sản trang thiết bị để bảo đảm điều kiện làm việc cho cán bộ, giáo viên, nhân viên.</w:t>
      </w:r>
    </w:p>
    <w:p w:rsidR="00552FF8" w:rsidRPr="000E3A55" w:rsidRDefault="00E6278F" w:rsidP="000E3A55">
      <w:pPr>
        <w:shd w:val="clear" w:color="auto" w:fill="FFFFFF" w:themeFill="background1"/>
        <w:spacing w:line="312" w:lineRule="auto"/>
        <w:ind w:firstLine="567"/>
        <w:jc w:val="both"/>
      </w:pPr>
      <w:r w:rsidRPr="000E3A55">
        <w:rPr>
          <w:bdr w:val="none" w:sz="0" w:space="0" w:color="auto" w:frame="1"/>
          <w:shd w:val="clear" w:color="auto" w:fill="F9F9F9"/>
        </w:rPr>
        <w:t>- Bộ phận kế toán căn cứ yêu cầu nhiệm vụ, tiêu chuẩn định mức trang thiết bị và phương tiện làm việc và dự toán ngân sách được giao hàng năm lập kế hoạchmua sắm tài sản trang thiết bị của đơn vị theo đúng quy định trình cấp có thẩm quyền phê duyệt.</w:t>
      </w:r>
    </w:p>
    <w:p w:rsidR="00552FF8" w:rsidRDefault="00E6278F" w:rsidP="00552FF8">
      <w:pPr>
        <w:spacing w:line="312" w:lineRule="auto"/>
        <w:ind w:firstLine="567"/>
        <w:jc w:val="both"/>
        <w:rPr>
          <w:color w:val="000000" w:themeColor="text1"/>
        </w:rPr>
      </w:pPr>
      <w:r>
        <w:t>- Tài sản cố định được viện trợ, biếu tặng đều phải đánh giá xác định nguyên giá, tính hao mòn và theo dõi vào sổ như các tài sản cố định khác.</w:t>
      </w:r>
    </w:p>
    <w:p w:rsidR="00552FF8" w:rsidRDefault="00E6278F" w:rsidP="00552FF8">
      <w:pPr>
        <w:spacing w:line="312" w:lineRule="auto"/>
        <w:ind w:firstLine="567"/>
        <w:jc w:val="both"/>
        <w:rPr>
          <w:color w:val="000000" w:themeColor="text1"/>
        </w:rPr>
      </w:pPr>
      <w:r>
        <w:t>- Thực hiện kiểm kê tài sản theo hàng năm, tài sản bị hư hỏng cần thanh lý phải được sự đồng ý của thủ trưởng đơn vị và thực hiện theo đúng quy định của nhà nước.</w:t>
      </w:r>
    </w:p>
    <w:p w:rsidR="001536E3" w:rsidRDefault="001536E3" w:rsidP="00552FF8">
      <w:pPr>
        <w:spacing w:line="312" w:lineRule="auto"/>
        <w:ind w:firstLine="567"/>
        <w:jc w:val="both"/>
        <w:rPr>
          <w:b/>
          <w:color w:val="000000"/>
        </w:rPr>
      </w:pPr>
    </w:p>
    <w:p w:rsidR="001536E3" w:rsidRDefault="001536E3" w:rsidP="00552FF8">
      <w:pPr>
        <w:spacing w:line="312" w:lineRule="auto"/>
        <w:ind w:firstLine="567"/>
        <w:jc w:val="both"/>
        <w:rPr>
          <w:b/>
          <w:color w:val="000000"/>
        </w:rPr>
      </w:pPr>
    </w:p>
    <w:p w:rsidR="001536E3" w:rsidRDefault="001536E3" w:rsidP="00552FF8">
      <w:pPr>
        <w:spacing w:line="312" w:lineRule="auto"/>
        <w:ind w:firstLine="567"/>
        <w:jc w:val="both"/>
        <w:rPr>
          <w:b/>
          <w:color w:val="000000"/>
        </w:rPr>
      </w:pPr>
    </w:p>
    <w:p w:rsidR="00552FF8" w:rsidRDefault="00E6278F" w:rsidP="00552FF8">
      <w:pPr>
        <w:spacing w:line="312" w:lineRule="auto"/>
        <w:ind w:firstLine="567"/>
        <w:jc w:val="both"/>
        <w:rPr>
          <w:color w:val="000000" w:themeColor="text1"/>
        </w:rPr>
      </w:pPr>
      <w:r w:rsidRPr="00192315">
        <w:rPr>
          <w:b/>
          <w:color w:val="000000"/>
        </w:rPr>
        <w:lastRenderedPageBreak/>
        <w:t>1</w:t>
      </w:r>
      <w:r w:rsidR="008A180D" w:rsidRPr="00192315">
        <w:rPr>
          <w:b/>
          <w:color w:val="000000"/>
        </w:rPr>
        <w:t>5</w:t>
      </w:r>
      <w:r w:rsidRPr="00192315">
        <w:rPr>
          <w:b/>
          <w:color w:val="000000"/>
        </w:rPr>
        <w:t>.2. Sửa chữa, bảo dưỡng tài sản trang thiết bị:</w:t>
      </w:r>
    </w:p>
    <w:p w:rsidR="00552FF8" w:rsidRDefault="00E6278F" w:rsidP="00552FF8">
      <w:pPr>
        <w:spacing w:line="312" w:lineRule="auto"/>
        <w:ind w:firstLine="567"/>
        <w:jc w:val="both"/>
        <w:rPr>
          <w:color w:val="000000" w:themeColor="text1"/>
        </w:rPr>
      </w:pPr>
      <w:r>
        <w:t>- Khi sử dụng các tài sản chung, máy móc, công cụ, thiết bị… của đơn vị, mỗi cán bộ, công chức phải có trách nhiệm bảo quản, giữgìn, không để người ngoài tự ý sử dụng khi chưa có ý kiến cho phép của lãnh đạo cơ quan.</w:t>
      </w:r>
    </w:p>
    <w:p w:rsidR="00552FF8" w:rsidRDefault="00E6278F" w:rsidP="00552FF8">
      <w:pPr>
        <w:spacing w:line="312" w:lineRule="auto"/>
        <w:ind w:firstLine="567"/>
        <w:jc w:val="both"/>
        <w:rPr>
          <w:color w:val="000000" w:themeColor="text1"/>
        </w:rPr>
      </w:pPr>
      <w:r>
        <w:t>- Định mức sửa chữa, bảo dưỡng:</w:t>
      </w:r>
    </w:p>
    <w:p w:rsidR="00552FF8" w:rsidRDefault="00E6278F" w:rsidP="00552FF8">
      <w:pPr>
        <w:spacing w:line="312" w:lineRule="auto"/>
        <w:ind w:firstLine="567"/>
        <w:jc w:val="both"/>
        <w:rPr>
          <w:color w:val="000000" w:themeColor="text1"/>
        </w:rPr>
      </w:pPr>
      <w:r>
        <w:t>+ Sửa chữa máy tính, máy in, đường điện, cấp thoát nước: Thanh toán theo thực tế sửa chữa.</w:t>
      </w:r>
    </w:p>
    <w:p w:rsidR="00552FF8" w:rsidRDefault="00E6278F" w:rsidP="00552FF8">
      <w:pPr>
        <w:spacing w:line="312" w:lineRule="auto"/>
        <w:ind w:firstLine="567"/>
        <w:jc w:val="both"/>
        <w:rPr>
          <w:color w:val="000000" w:themeColor="text1"/>
        </w:rPr>
      </w:pPr>
      <w:r>
        <w:rPr>
          <w:spacing w:val="-6"/>
        </w:rPr>
        <w:t>+ Bảo trì và hoàn thiện phần mềm kế toán: Thanh toán theo giá trị hợp đồng.</w:t>
      </w:r>
    </w:p>
    <w:p w:rsidR="00552FF8" w:rsidRDefault="00E6278F" w:rsidP="00552FF8">
      <w:pPr>
        <w:spacing w:line="312" w:lineRule="auto"/>
        <w:ind w:firstLine="567"/>
        <w:jc w:val="both"/>
        <w:rPr>
          <w:color w:val="000000" w:themeColor="text1"/>
        </w:rPr>
      </w:pPr>
      <w:r>
        <w:t xml:space="preserve">+ Bảo dưỡng máy tính, máy in, máy phô tô: </w:t>
      </w:r>
      <w:r w:rsidR="00DF0435">
        <w:t>theo nhu cầu thực tế và thanh toán theo hóa đơn mua hàng</w:t>
      </w:r>
    </w:p>
    <w:p w:rsidR="00552FF8" w:rsidRDefault="00E6278F" w:rsidP="00552FF8">
      <w:pPr>
        <w:spacing w:line="312" w:lineRule="auto"/>
        <w:ind w:firstLine="567"/>
        <w:jc w:val="both"/>
        <w:rPr>
          <w:color w:val="000000" w:themeColor="text1"/>
        </w:rPr>
      </w:pPr>
      <w:r>
        <w:t xml:space="preserve">+ Các tài sản khác: </w:t>
      </w:r>
      <w:r w:rsidR="00DF0435">
        <w:t>Theo nhu cầu thực tế và thanh toán theo hóa đơn mua hàng.</w:t>
      </w:r>
    </w:p>
    <w:p w:rsidR="00552FF8" w:rsidRDefault="007E5E0E" w:rsidP="00552FF8">
      <w:pPr>
        <w:spacing w:line="312" w:lineRule="auto"/>
        <w:ind w:firstLine="567"/>
        <w:jc w:val="both"/>
        <w:rPr>
          <w:color w:val="000000" w:themeColor="text1"/>
        </w:rPr>
      </w:pPr>
      <w:r w:rsidRPr="00490057">
        <w:rPr>
          <w:b/>
          <w:bCs/>
          <w:iCs/>
          <w:lang w:val="pt-BR"/>
        </w:rPr>
        <w:t>16. Các khoản chi khác cho cá nhân từ nguồn kinh phí tiết kiệm chi biên chế và hành chính của đơn vị</w:t>
      </w:r>
      <w:r w:rsidRPr="00490057">
        <w:rPr>
          <w:lang w:val="pt-BR"/>
        </w:rPr>
        <w:t xml:space="preserve">: </w:t>
      </w:r>
    </w:p>
    <w:p w:rsidR="00552FF8" w:rsidRDefault="007E5E0E" w:rsidP="00552FF8">
      <w:pPr>
        <w:spacing w:line="312" w:lineRule="auto"/>
        <w:ind w:firstLine="567"/>
        <w:jc w:val="both"/>
        <w:rPr>
          <w:color w:val="000000" w:themeColor="text1"/>
        </w:rPr>
      </w:pPr>
      <w:r w:rsidRPr="007424E6">
        <w:rPr>
          <w:lang w:val="pt-BR"/>
        </w:rPr>
        <w:t xml:space="preserve">- Từ nguồn kinh phí tiết kiệm chi biên chế và hành chính của nhà trường để chi tăng thu nhập cho CBCNVC theo nghị định 43 và thông tư 71 của bộ Tài chính và biên bản bình xét thi đua của ban thi đua nhà trường. Căn cứ vào kinh phí tiết kiệm được hiện có chi trả thu nhập tăng thêm cho CBCNVcó hiệu quả công tác cao, có đóng góp nhiều cho việc tăng thu tiết kiệm chi được hưởng cao hơn và ngược lại, phương án trả thu nhập tăng thêm dựa trên hiệu suất công tác của từng bộ phận được xét theo xuất sắc, tốt, khá, trung bình, kém ... để từ đó xây dựng hệ số trả thu nhập tăng thêm cho CBCNV trong nhà trường. </w:t>
      </w:r>
    </w:p>
    <w:p w:rsidR="00552FF8" w:rsidRDefault="007E5E0E" w:rsidP="00552FF8">
      <w:pPr>
        <w:spacing w:line="312" w:lineRule="auto"/>
        <w:ind w:firstLine="567"/>
        <w:jc w:val="both"/>
        <w:rPr>
          <w:color w:val="000000" w:themeColor="text1"/>
        </w:rPr>
      </w:pPr>
      <w:r w:rsidRPr="007424E6">
        <w:rPr>
          <w:lang w:val="pt-BR"/>
        </w:rPr>
        <w:t>- Từ nguồn kinh phí tiết kiệm chi biên chế và hành chính của nhà trường để chi thưởng như sau:</w:t>
      </w:r>
    </w:p>
    <w:p w:rsidR="00802A86" w:rsidRPr="00552FF8" w:rsidRDefault="007E5E0E" w:rsidP="00552FF8">
      <w:pPr>
        <w:spacing w:line="312" w:lineRule="auto"/>
        <w:ind w:firstLine="567"/>
        <w:jc w:val="both"/>
        <w:rPr>
          <w:color w:val="000000" w:themeColor="text1"/>
        </w:rPr>
      </w:pPr>
      <w:r w:rsidRPr="007424E6">
        <w:rPr>
          <w:lang w:val="pt-BR"/>
        </w:rPr>
        <w:t>+ Thưởng định kỳ khi có điề</w:t>
      </w:r>
      <w:r w:rsidR="00662201">
        <w:rPr>
          <w:lang w:val="pt-BR"/>
        </w:rPr>
        <w:t xml:space="preserve">u kiện </w:t>
      </w:r>
      <w:r>
        <w:rPr>
          <w:lang w:val="pt-BR"/>
        </w:rPr>
        <w:t>Mức tối đa không quá 3</w:t>
      </w:r>
      <w:r w:rsidRPr="007424E6">
        <w:rPr>
          <w:lang w:val="pt-BR"/>
        </w:rPr>
        <w:t>00.000đ/</w:t>
      </w:r>
    </w:p>
    <w:p w:rsidR="00552FF8" w:rsidRDefault="007E5E0E" w:rsidP="00552FF8">
      <w:pPr>
        <w:spacing w:line="312" w:lineRule="auto"/>
        <w:jc w:val="both"/>
        <w:rPr>
          <w:lang w:val="pt-BR"/>
        </w:rPr>
      </w:pPr>
      <w:r w:rsidRPr="007424E6">
        <w:rPr>
          <w:lang w:val="pt-BR"/>
        </w:rPr>
        <w:t>người/tháng.</w:t>
      </w:r>
    </w:p>
    <w:p w:rsidR="00802A86" w:rsidRDefault="007E5E0E" w:rsidP="00552FF8">
      <w:pPr>
        <w:spacing w:line="312" w:lineRule="auto"/>
        <w:ind w:firstLine="567"/>
        <w:jc w:val="both"/>
        <w:rPr>
          <w:lang w:val="pt-BR"/>
        </w:rPr>
      </w:pPr>
      <w:r w:rsidRPr="007424E6">
        <w:rPr>
          <w:lang w:val="pt-BR"/>
        </w:rPr>
        <w:t xml:space="preserve">+ Thưởng đột xuất: cho những cá nhân, bộ phận, tổ có thành tích và hiệu quả công tác tốt. Mức thưởng </w:t>
      </w:r>
      <w:r>
        <w:rPr>
          <w:lang w:val="pt-BR"/>
        </w:rPr>
        <w:t>100.000đ/người/thành tích đến5</w:t>
      </w:r>
      <w:r w:rsidRPr="007424E6">
        <w:rPr>
          <w:lang w:val="pt-BR"/>
        </w:rPr>
        <w:t>00.000đ/người</w:t>
      </w:r>
    </w:p>
    <w:p w:rsidR="00552FF8" w:rsidRDefault="007E5E0E" w:rsidP="00E75C79">
      <w:pPr>
        <w:spacing w:line="312" w:lineRule="auto"/>
        <w:jc w:val="both"/>
        <w:rPr>
          <w:lang w:val="pt-BR"/>
        </w:rPr>
      </w:pPr>
      <w:r w:rsidRPr="007424E6">
        <w:rPr>
          <w:lang w:val="pt-BR"/>
        </w:rPr>
        <w:t>/thành tích.</w:t>
      </w:r>
    </w:p>
    <w:p w:rsidR="00552FF8" w:rsidRDefault="007E5E0E" w:rsidP="00552FF8">
      <w:pPr>
        <w:spacing w:line="312" w:lineRule="auto"/>
        <w:ind w:firstLine="567"/>
        <w:jc w:val="both"/>
        <w:rPr>
          <w:lang w:val="pt-BR"/>
        </w:rPr>
      </w:pPr>
      <w:r w:rsidRPr="007424E6">
        <w:rPr>
          <w:lang w:val="pt-BR"/>
        </w:rPr>
        <w:t>- Từ nguồn kinh phí tiết kiệm chi biên chế và hành chính của nhà trường để chi phúc lợi như sau:</w:t>
      </w:r>
    </w:p>
    <w:p w:rsidR="00552FF8" w:rsidRDefault="00343373" w:rsidP="00552FF8">
      <w:pPr>
        <w:spacing w:line="312" w:lineRule="auto"/>
        <w:ind w:firstLine="567"/>
        <w:jc w:val="both"/>
        <w:rPr>
          <w:lang w:val="pt-BR"/>
        </w:rPr>
      </w:pPr>
      <w:r w:rsidRPr="00E75C79">
        <w:rPr>
          <w:lang w:val="pt-BR"/>
        </w:rPr>
        <w:t xml:space="preserve">+ </w:t>
      </w:r>
      <w:r w:rsidR="007E5E0E" w:rsidRPr="00E75C79">
        <w:rPr>
          <w:lang w:val="pt-BR"/>
        </w:rPr>
        <w:t>Ch</w:t>
      </w:r>
      <w:r w:rsidR="000474E8" w:rsidRPr="00E75C79">
        <w:rPr>
          <w:lang w:val="pt-BR"/>
        </w:rPr>
        <w:t xml:space="preserve">i </w:t>
      </w:r>
      <w:r w:rsidR="007E5E0E" w:rsidRPr="00E75C79">
        <w:rPr>
          <w:lang w:val="pt-BR"/>
        </w:rPr>
        <w:t>trợ cấp các ngày lễ</w:t>
      </w:r>
      <w:r w:rsidR="00802C63" w:rsidRPr="00E75C79">
        <w:rPr>
          <w:lang w:val="pt-BR"/>
        </w:rPr>
        <w:t xml:space="preserve"> lớn: 2/9, 20/10, 8/3, 30/4, 1/5:</w:t>
      </w:r>
      <w:r w:rsidR="00D76460" w:rsidRPr="00E75C79">
        <w:rPr>
          <w:lang w:val="pt-BR"/>
        </w:rPr>
        <w:t>Từ 100.000đ đến</w:t>
      </w:r>
      <w:r w:rsidR="007E5E0E" w:rsidRPr="00E75C79">
        <w:rPr>
          <w:lang w:val="pt-BR"/>
        </w:rPr>
        <w:t>200.000đ/người/ngày</w:t>
      </w:r>
      <w:r w:rsidR="00967F46" w:rsidRPr="00E75C79">
        <w:rPr>
          <w:lang w:val="pt-BR"/>
        </w:rPr>
        <w:t>.</w:t>
      </w:r>
      <w:r w:rsidR="00802C63" w:rsidRPr="00E75C79">
        <w:rPr>
          <w:lang w:val="pt-BR"/>
        </w:rPr>
        <w:t>Chi ngày 20/11: 500.000đ/ 1 người, chi Tết Nguyên Đán:</w:t>
      </w:r>
      <w:r w:rsidR="007E5E0E" w:rsidRPr="00E75C79">
        <w:rPr>
          <w:lang w:val="pt-BR"/>
        </w:rPr>
        <w:t>1.000.000đ/</w:t>
      </w:r>
      <w:r w:rsidR="00802C63" w:rsidRPr="00E75C79">
        <w:rPr>
          <w:lang w:val="pt-BR"/>
        </w:rPr>
        <w:t xml:space="preserve"> người, Hợp đồng hưởng 70%</w:t>
      </w:r>
    </w:p>
    <w:p w:rsidR="00552FF8" w:rsidRDefault="00343373" w:rsidP="001536E3">
      <w:pPr>
        <w:spacing w:line="312" w:lineRule="auto"/>
        <w:ind w:firstLine="567"/>
        <w:jc w:val="both"/>
        <w:rPr>
          <w:lang w:val="pt-BR"/>
        </w:rPr>
      </w:pPr>
      <w:r>
        <w:rPr>
          <w:lang w:val="pt-BR"/>
        </w:rPr>
        <w:lastRenderedPageBreak/>
        <w:t xml:space="preserve">+ </w:t>
      </w:r>
      <w:r w:rsidR="007E5E0E" w:rsidRPr="007424E6">
        <w:rPr>
          <w:lang w:val="pt-BR"/>
        </w:rPr>
        <w:t xml:space="preserve">Chi </w:t>
      </w:r>
      <w:r w:rsidR="007E5E0E">
        <w:rPr>
          <w:lang w:val="pt-BR"/>
        </w:rPr>
        <w:t xml:space="preserve">trợ cấp ốm đau, hiếu </w:t>
      </w:r>
      <w:r w:rsidR="00802C63">
        <w:rPr>
          <w:lang w:val="pt-BR"/>
        </w:rPr>
        <w:t>hỷ từ 200.000đ/</w:t>
      </w:r>
      <w:r w:rsidR="00A92F92">
        <w:rPr>
          <w:lang w:val="pt-BR"/>
        </w:rPr>
        <w:t xml:space="preserve"> </w:t>
      </w:r>
      <w:r w:rsidR="00AE7FC7">
        <w:rPr>
          <w:lang w:val="pt-BR"/>
        </w:rPr>
        <w:t>người/</w:t>
      </w:r>
      <w:r w:rsidR="00A92F92">
        <w:rPr>
          <w:lang w:val="pt-BR"/>
        </w:rPr>
        <w:t xml:space="preserve"> </w:t>
      </w:r>
      <w:r w:rsidR="00802C63">
        <w:rPr>
          <w:lang w:val="pt-BR"/>
        </w:rPr>
        <w:t>lần đến 5</w:t>
      </w:r>
      <w:r w:rsidR="007E5E0E" w:rsidRPr="007424E6">
        <w:rPr>
          <w:lang w:val="pt-BR"/>
        </w:rPr>
        <w:t>00.000đ/</w:t>
      </w:r>
      <w:r w:rsidR="00A92F92">
        <w:rPr>
          <w:lang w:val="pt-BR"/>
        </w:rPr>
        <w:t xml:space="preserve"> </w:t>
      </w:r>
      <w:r w:rsidR="007E5E0E" w:rsidRPr="007424E6">
        <w:rPr>
          <w:lang w:val="pt-BR"/>
        </w:rPr>
        <w:t>người/</w:t>
      </w:r>
      <w:r w:rsidR="00A92F92">
        <w:rPr>
          <w:lang w:val="pt-BR"/>
        </w:rPr>
        <w:t xml:space="preserve"> </w:t>
      </w:r>
      <w:r w:rsidR="007E5E0E" w:rsidRPr="007424E6">
        <w:rPr>
          <w:lang w:val="pt-BR"/>
        </w:rPr>
        <w:t>lần.</w:t>
      </w:r>
    </w:p>
    <w:p w:rsidR="00552FF8" w:rsidRDefault="007E5E0E" w:rsidP="00552FF8">
      <w:pPr>
        <w:spacing w:line="312" w:lineRule="auto"/>
        <w:ind w:firstLine="567"/>
        <w:jc w:val="both"/>
        <w:rPr>
          <w:lang w:val="pt-BR"/>
        </w:rPr>
      </w:pPr>
      <w:r w:rsidRPr="007424E6">
        <w:rPr>
          <w:lang w:val="pt-BR"/>
        </w:rPr>
        <w:t>+ Chi đi tham quan</w:t>
      </w:r>
      <w:r w:rsidR="00802C63">
        <w:rPr>
          <w:lang w:val="pt-BR"/>
        </w:rPr>
        <w:t xml:space="preserve"> học tập</w:t>
      </w:r>
      <w:r w:rsidRPr="007424E6">
        <w:rPr>
          <w:lang w:val="pt-BR"/>
        </w:rPr>
        <w:t xml:space="preserve">, tập huấn thực tế do nhà trường tổ chức tùy thuộc vào nguồn kinh phí hiện có để </w:t>
      </w:r>
      <w:r w:rsidR="00802C63">
        <w:rPr>
          <w:lang w:val="pt-BR"/>
        </w:rPr>
        <w:t xml:space="preserve">hỗ trợ </w:t>
      </w:r>
      <w:r w:rsidRPr="007424E6">
        <w:rPr>
          <w:lang w:val="pt-BR"/>
        </w:rPr>
        <w:t>cho CBCNVC của đơn vị.</w:t>
      </w:r>
    </w:p>
    <w:p w:rsidR="00552FF8" w:rsidRDefault="007E5E0E" w:rsidP="00552FF8">
      <w:pPr>
        <w:spacing w:line="312" w:lineRule="auto"/>
        <w:ind w:firstLine="567"/>
        <w:jc w:val="both"/>
        <w:rPr>
          <w:lang w:val="pt-BR"/>
        </w:rPr>
      </w:pPr>
      <w:r w:rsidRPr="007424E6">
        <w:rPr>
          <w:lang w:val="pt-BR"/>
        </w:rPr>
        <w:t xml:space="preserve">+ Chi đi tham quan, tập huấn thực tế do cấp trên tổ chức tùy thuộc vào nguồn kinh phí hiện có để </w:t>
      </w:r>
      <w:r w:rsidR="00802C63">
        <w:rPr>
          <w:lang w:val="pt-BR"/>
        </w:rPr>
        <w:t xml:space="preserve">hỗ trợ </w:t>
      </w:r>
      <w:r w:rsidRPr="007424E6">
        <w:rPr>
          <w:lang w:val="pt-BR"/>
        </w:rPr>
        <w:t>cho CBCNVC của đơn vị.</w:t>
      </w:r>
      <w:r w:rsidR="00802C63">
        <w:rPr>
          <w:lang w:val="pt-BR"/>
        </w:rPr>
        <w:t xml:space="preserve"> (Nếu cấp trên đã hỗ trợ nhà trường không chi). </w:t>
      </w:r>
    </w:p>
    <w:p w:rsidR="00552FF8" w:rsidRDefault="007E5E0E" w:rsidP="00552FF8">
      <w:pPr>
        <w:spacing w:line="312" w:lineRule="auto"/>
        <w:ind w:firstLine="567"/>
        <w:jc w:val="both"/>
        <w:rPr>
          <w:lang w:val="pt-BR"/>
        </w:rPr>
      </w:pPr>
      <w:r w:rsidRPr="007424E6">
        <w:rPr>
          <w:lang w:val="pt-BR"/>
        </w:rPr>
        <w:t>(Nếu CBCVC không đi không được hưởng số kinh phí này)</w:t>
      </w:r>
      <w:r w:rsidR="00343373">
        <w:rPr>
          <w:lang w:val="pt-BR"/>
        </w:rPr>
        <w:t>.</w:t>
      </w:r>
    </w:p>
    <w:p w:rsidR="00552FF8" w:rsidRDefault="007E5E0E" w:rsidP="00552FF8">
      <w:pPr>
        <w:spacing w:line="312" w:lineRule="auto"/>
        <w:ind w:firstLine="567"/>
        <w:jc w:val="both"/>
        <w:rPr>
          <w:lang w:val="pt-BR"/>
        </w:rPr>
      </w:pPr>
      <w:r w:rsidRPr="007424E6">
        <w:rPr>
          <w:lang w:val="pt-BR"/>
        </w:rPr>
        <w:t>+ Chi tặng quà học sinh nghèo, CBCNV đã nghỉ hưu ngày lễ, ngày tết mức chi từ 50.000đ đ</w:t>
      </w:r>
      <w:r>
        <w:rPr>
          <w:lang w:val="pt-BR"/>
        </w:rPr>
        <w:t>ến 3</w:t>
      </w:r>
      <w:r w:rsidRPr="007424E6">
        <w:rPr>
          <w:lang w:val="pt-BR"/>
        </w:rPr>
        <w:t>00.000đ/người/ngày lễ, ngày tết.</w:t>
      </w:r>
    </w:p>
    <w:p w:rsidR="00552FF8" w:rsidRDefault="00343373" w:rsidP="00552FF8">
      <w:pPr>
        <w:spacing w:line="312" w:lineRule="auto"/>
        <w:ind w:firstLine="567"/>
        <w:jc w:val="both"/>
        <w:rPr>
          <w:lang w:val="pt-BR"/>
        </w:rPr>
      </w:pPr>
      <w:r>
        <w:rPr>
          <w:i/>
          <w:iCs/>
          <w:lang w:val="pt-BR"/>
        </w:rPr>
        <w:t xml:space="preserve">- </w:t>
      </w:r>
      <w:r w:rsidR="007E5E0E" w:rsidRPr="007424E6">
        <w:rPr>
          <w:lang w:val="pt-BR"/>
        </w:rPr>
        <w:t>Ngoài các khoản chi trên còn các khoản chi khác phát sinh thì căn cứ vào nguồn kinh phí để chi cho phù hợp.</w:t>
      </w:r>
    </w:p>
    <w:p w:rsidR="00552FF8" w:rsidRDefault="00E41FB9" w:rsidP="00552FF8">
      <w:pPr>
        <w:spacing w:line="312" w:lineRule="auto"/>
        <w:ind w:firstLine="567"/>
        <w:jc w:val="both"/>
        <w:rPr>
          <w:lang w:val="pt-BR"/>
        </w:rPr>
      </w:pPr>
      <w:r>
        <w:rPr>
          <w:lang w:val="pt-BR"/>
        </w:rPr>
        <w:t xml:space="preserve">- Chi phúc lợi các ngày lễ, tết </w:t>
      </w:r>
      <w:r w:rsidR="00802C63">
        <w:rPr>
          <w:lang w:val="pt-BR"/>
        </w:rPr>
        <w:t>từ</w:t>
      </w:r>
      <w:r>
        <w:rPr>
          <w:lang w:val="pt-BR"/>
        </w:rPr>
        <w:t>nguồn thu tại đơn vị.</w:t>
      </w:r>
    </w:p>
    <w:p w:rsidR="00552FF8" w:rsidRDefault="00E41FB9" w:rsidP="00552FF8">
      <w:pPr>
        <w:spacing w:line="312" w:lineRule="auto"/>
        <w:ind w:firstLine="567"/>
        <w:jc w:val="both"/>
        <w:rPr>
          <w:lang w:val="pt-BR"/>
        </w:rPr>
      </w:pPr>
      <w:r>
        <w:rPr>
          <w:lang w:val="pt-BR"/>
        </w:rPr>
        <w:t>- Chi khen thưởng GV, NV theo quy chế quy chế khen thưởng.</w:t>
      </w:r>
    </w:p>
    <w:p w:rsidR="00552FF8" w:rsidRDefault="00E6278F" w:rsidP="00552FF8">
      <w:pPr>
        <w:spacing w:line="312" w:lineRule="auto"/>
        <w:ind w:firstLine="567"/>
        <w:jc w:val="both"/>
        <w:rPr>
          <w:lang w:val="pt-BR"/>
        </w:rPr>
      </w:pPr>
      <w:r>
        <w:rPr>
          <w:b/>
          <w:color w:val="000000"/>
          <w:sz w:val="26"/>
          <w:szCs w:val="26"/>
        </w:rPr>
        <w:t>II.</w:t>
      </w:r>
      <w:r>
        <w:rPr>
          <w:b/>
          <w:sz w:val="26"/>
          <w:szCs w:val="26"/>
        </w:rPr>
        <w:t xml:space="preserve">CHI TỪ NGUỒN THU TẠI ĐƠN VỊ </w:t>
      </w:r>
    </w:p>
    <w:p w:rsidR="00552FF8" w:rsidRDefault="00E6278F" w:rsidP="00552FF8">
      <w:pPr>
        <w:spacing w:line="312" w:lineRule="auto"/>
        <w:ind w:firstLine="567"/>
        <w:jc w:val="both"/>
        <w:rPr>
          <w:lang w:val="pt-BR"/>
        </w:rPr>
      </w:pPr>
      <w:r>
        <w:rPr>
          <w:b/>
        </w:rPr>
        <w:t xml:space="preserve">1. Chi từ nguồn thu 2 buổi/ngày </w:t>
      </w:r>
    </w:p>
    <w:p w:rsidR="00552FF8" w:rsidRDefault="007A050F" w:rsidP="00552FF8">
      <w:pPr>
        <w:spacing w:line="312" w:lineRule="auto"/>
        <w:ind w:firstLine="567"/>
        <w:jc w:val="both"/>
        <w:rPr>
          <w:lang w:val="pt-BR"/>
        </w:rPr>
      </w:pPr>
      <w:r w:rsidRPr="00B57FBC">
        <w:rPr>
          <w:color w:val="000000" w:themeColor="text1"/>
        </w:rPr>
        <w:t>- 65</w:t>
      </w:r>
      <w:r w:rsidR="00E6278F" w:rsidRPr="00B57FBC">
        <w:rPr>
          <w:color w:val="000000" w:themeColor="text1"/>
        </w:rPr>
        <w:t xml:space="preserve">% Chi cho giáo viên trực tiếp giảng dạy </w:t>
      </w:r>
    </w:p>
    <w:p w:rsidR="00552FF8" w:rsidRDefault="007A050F" w:rsidP="00552FF8">
      <w:pPr>
        <w:spacing w:line="312" w:lineRule="auto"/>
        <w:ind w:firstLine="567"/>
        <w:jc w:val="both"/>
        <w:rPr>
          <w:lang w:val="pt-BR"/>
        </w:rPr>
      </w:pPr>
      <w:r w:rsidRPr="00B57FBC">
        <w:rPr>
          <w:color w:val="000000" w:themeColor="text1"/>
        </w:rPr>
        <w:t>- 23</w:t>
      </w:r>
      <w:r w:rsidR="00E6278F" w:rsidRPr="00B57FBC">
        <w:rPr>
          <w:color w:val="000000" w:themeColor="text1"/>
        </w:rPr>
        <w:t>% chi cho cán bộ quản lý và nhân viên phục vụ</w:t>
      </w:r>
    </w:p>
    <w:p w:rsidR="00552FF8" w:rsidRDefault="007A050F" w:rsidP="00552FF8">
      <w:pPr>
        <w:spacing w:line="312" w:lineRule="auto"/>
        <w:ind w:firstLine="567"/>
        <w:jc w:val="both"/>
        <w:rPr>
          <w:lang w:val="pt-BR"/>
        </w:rPr>
      </w:pPr>
      <w:r w:rsidRPr="00B57FBC">
        <w:rPr>
          <w:color w:val="000000" w:themeColor="text1"/>
        </w:rPr>
        <w:t>- 7</w:t>
      </w:r>
      <w:r w:rsidR="00E6278F" w:rsidRPr="00B57FBC">
        <w:rPr>
          <w:color w:val="000000" w:themeColor="text1"/>
        </w:rPr>
        <w:t>% Chi mua sắm vpp, đồ dùng dạy học, điện nước, vệ sinh</w:t>
      </w:r>
    </w:p>
    <w:p w:rsidR="00552FF8" w:rsidRDefault="00343373" w:rsidP="00552FF8">
      <w:pPr>
        <w:spacing w:line="312" w:lineRule="auto"/>
        <w:ind w:firstLine="567"/>
        <w:jc w:val="both"/>
        <w:rPr>
          <w:i/>
        </w:rPr>
      </w:pPr>
      <w:r w:rsidRPr="00E75C79">
        <w:rPr>
          <w:b/>
        </w:rPr>
        <w:t>+</w:t>
      </w:r>
      <w:r w:rsidR="001536E3">
        <w:rPr>
          <w:b/>
        </w:rPr>
        <w:t xml:space="preserve"> </w:t>
      </w:r>
      <w:r w:rsidR="000474E8" w:rsidRPr="00E75C79">
        <w:rPr>
          <w:b/>
        </w:rPr>
        <w:t>Chi phí thuê mướn</w:t>
      </w:r>
      <w:r w:rsidR="00E6278F" w:rsidRPr="00E75C79">
        <w:rPr>
          <w:i/>
        </w:rPr>
        <w:t>:</w:t>
      </w:r>
      <w:r w:rsidR="000474E8" w:rsidRPr="00E75C79">
        <w:rPr>
          <w:i/>
        </w:rPr>
        <w:t>Chi thuêlao công dọn vệ</w:t>
      </w:r>
      <w:r w:rsidR="00E6278F" w:rsidRPr="00E75C79">
        <w:rPr>
          <w:i/>
        </w:rPr>
        <w:t xml:space="preserve"> sinhtr</w:t>
      </w:r>
      <w:r w:rsidR="00E6278F" w:rsidRPr="00E75C79">
        <w:rPr>
          <w:i/>
          <w:lang w:val="vi-VN"/>
        </w:rPr>
        <w:t>ường lớ</w:t>
      </w:r>
      <w:r w:rsidR="00E6278F" w:rsidRPr="00E75C79">
        <w:rPr>
          <w:i/>
        </w:rPr>
        <w:t>p, thuêxeô tô</w:t>
      </w:r>
      <w:r w:rsidR="00136410" w:rsidRPr="00E75C79">
        <w:rPr>
          <w:rFonts w:ascii=".VnTime" w:hAnsi=".VnTime"/>
          <w:i/>
        </w:rPr>
        <w:t xml:space="preserve">, </w:t>
      </w:r>
      <w:r w:rsidR="00136410" w:rsidRPr="00E75C79">
        <w:rPr>
          <w:i/>
        </w:rPr>
        <w:t xml:space="preserve">thuê chăm sóc cây trồng,chặt cây, cắt cỏ, sửa chữa vật dụng điện nước </w:t>
      </w:r>
      <w:r w:rsidR="00136410" w:rsidRPr="00136410">
        <w:rPr>
          <w:i/>
        </w:rPr>
        <w:t>và các sửa chữa nhỏ khác</w:t>
      </w:r>
      <w:r w:rsidR="00136410">
        <w:rPr>
          <w:i/>
        </w:rPr>
        <w:t xml:space="preserve"> vv.vv</w:t>
      </w:r>
      <w:r w:rsidR="00CE5BB7">
        <w:rPr>
          <w:i/>
        </w:rPr>
        <w:t>.v</w:t>
      </w:r>
      <w:r w:rsidR="00136410">
        <w:rPr>
          <w:i/>
        </w:rPr>
        <w:t>v.. thanh toán</w:t>
      </w:r>
      <w:r w:rsidR="00552FF8">
        <w:rPr>
          <w:i/>
        </w:rPr>
        <w:t xml:space="preserve"> theo nhu cầu thực tế phát sinh</w:t>
      </w:r>
    </w:p>
    <w:p w:rsidR="00552FF8" w:rsidRDefault="00416609" w:rsidP="00552FF8">
      <w:pPr>
        <w:spacing w:line="312" w:lineRule="auto"/>
        <w:ind w:firstLine="567"/>
        <w:jc w:val="both"/>
        <w:rPr>
          <w:b/>
        </w:rPr>
      </w:pPr>
      <w:r>
        <w:rPr>
          <w:rFonts w:ascii=".VnTime" w:hAnsi=".VnTime"/>
          <w:b/>
        </w:rPr>
        <w:t>+</w:t>
      </w:r>
      <w:r w:rsidR="001536E3">
        <w:rPr>
          <w:rFonts w:ascii=".VnTime" w:hAnsi=".VnTime"/>
          <w:b/>
        </w:rPr>
        <w:t xml:space="preserve"> </w:t>
      </w:r>
      <w:r w:rsidR="00E6278F" w:rsidRPr="00E84ABA">
        <w:rPr>
          <w:b/>
        </w:rPr>
        <w:t>Chi mua vật tư văn phòng:</w:t>
      </w:r>
    </w:p>
    <w:p w:rsidR="00552FF8" w:rsidRDefault="00552FF8" w:rsidP="00552FF8">
      <w:pPr>
        <w:spacing w:line="312" w:lineRule="auto"/>
        <w:ind w:firstLine="567"/>
        <w:jc w:val="both"/>
      </w:pPr>
      <w:r>
        <w:rPr>
          <w:b/>
        </w:rPr>
        <w:t xml:space="preserve">- </w:t>
      </w:r>
      <w:r w:rsidR="005A67A1">
        <w:t>Chi mua văn phòng phẩm : thanh toántheo hóa đơn thực tế</w:t>
      </w:r>
      <w:r w:rsidR="009131BC" w:rsidRPr="00802C63">
        <w:t>,</w:t>
      </w:r>
    </w:p>
    <w:p w:rsidR="00552FF8" w:rsidRDefault="00552FF8" w:rsidP="00552FF8">
      <w:pPr>
        <w:spacing w:line="312" w:lineRule="auto"/>
        <w:ind w:firstLine="567"/>
        <w:jc w:val="both"/>
        <w:rPr>
          <w:rFonts w:ascii=".VnTime" w:hAnsi=".VnTime"/>
        </w:rPr>
      </w:pPr>
      <w:r>
        <w:t xml:space="preserve">- </w:t>
      </w:r>
      <w:r w:rsidR="00E6278F" w:rsidRPr="00802C63">
        <w:t>Chi mua cụ dụng cụ văn phòng : Chi theo hóa đơn thanh</w:t>
      </w:r>
      <w:r w:rsidR="00E6278F">
        <w:t>toán</w:t>
      </w:r>
      <w:r w:rsidR="009131BC" w:rsidRPr="00B76B64">
        <w:rPr>
          <w:rFonts w:ascii=".VnTime" w:hAnsi=".VnTime"/>
        </w:rPr>
        <w:t>,</w:t>
      </w:r>
    </w:p>
    <w:p w:rsidR="00552FF8" w:rsidRDefault="00552FF8" w:rsidP="00552FF8">
      <w:pPr>
        <w:spacing w:line="312" w:lineRule="auto"/>
        <w:ind w:firstLine="567"/>
        <w:jc w:val="both"/>
      </w:pPr>
      <w:r>
        <w:rPr>
          <w:rFonts w:ascii=".VnTime" w:hAnsi=".VnTime"/>
        </w:rPr>
        <w:t xml:space="preserve">- </w:t>
      </w:r>
      <w:r w:rsidR="00E6278F">
        <w:t>Chi mua vật tư văn phòng khác: Chi theo nhu cầu thực tế phát sinh, thanh toán theo hóa đơn.</w:t>
      </w:r>
    </w:p>
    <w:p w:rsidR="00552FF8" w:rsidRDefault="00552FF8" w:rsidP="00552FF8">
      <w:pPr>
        <w:spacing w:line="312" w:lineRule="auto"/>
        <w:ind w:firstLine="567"/>
        <w:jc w:val="both"/>
        <w:rPr>
          <w:color w:val="000000"/>
        </w:rPr>
      </w:pPr>
      <w:r>
        <w:t xml:space="preserve">- </w:t>
      </w:r>
      <w:r w:rsidR="00B76B64" w:rsidRPr="00B76B64">
        <w:rPr>
          <w:color w:val="000000"/>
        </w:rPr>
        <w:t>Chi mua sắm văn phòng phẩm, vật tư chuyên môn, thiết bị đồ dùng dạy học. Theo thực tế và nguồn kinh phí</w:t>
      </w:r>
    </w:p>
    <w:p w:rsidR="00552FF8" w:rsidRDefault="00552FF8" w:rsidP="00552FF8">
      <w:pPr>
        <w:spacing w:line="312" w:lineRule="auto"/>
        <w:ind w:firstLine="567"/>
        <w:jc w:val="both"/>
        <w:rPr>
          <w:color w:val="000000"/>
        </w:rPr>
      </w:pPr>
      <w:r>
        <w:rPr>
          <w:color w:val="000000"/>
        </w:rPr>
        <w:t xml:space="preserve">- </w:t>
      </w:r>
      <w:r w:rsidR="00B76B64" w:rsidRPr="00B76B64">
        <w:rPr>
          <w:color w:val="000000"/>
        </w:rPr>
        <w:t>Chi sửa chữa tài sản, trang thiết bị cơ sở vật chất, công tác vệ sinh môi trường, tu bổ cơ sở vật chất, bảo quản sửa chữa đồ dùng dạy học. Theo thực tế và nguồn kinh phí</w:t>
      </w:r>
    </w:p>
    <w:p w:rsidR="00552FF8" w:rsidRDefault="00552FF8" w:rsidP="00552FF8">
      <w:pPr>
        <w:spacing w:line="312" w:lineRule="auto"/>
        <w:ind w:firstLine="567"/>
        <w:jc w:val="both"/>
        <w:rPr>
          <w:lang w:val="pt-BR"/>
        </w:rPr>
      </w:pPr>
      <w:r>
        <w:rPr>
          <w:color w:val="000000"/>
        </w:rPr>
        <w:t xml:space="preserve">- </w:t>
      </w:r>
      <w:r w:rsidR="00B76B64" w:rsidRPr="00B76B64">
        <w:rPr>
          <w:color w:val="000000"/>
        </w:rPr>
        <w:t>Chi hỗ trợ công tác bảo vệ , thuê lao động sửa chữavà các hoạt động khác.</w:t>
      </w:r>
    </w:p>
    <w:p w:rsidR="00552FF8" w:rsidRDefault="00416609" w:rsidP="00552FF8">
      <w:pPr>
        <w:spacing w:line="312" w:lineRule="auto"/>
        <w:ind w:firstLine="567"/>
        <w:jc w:val="both"/>
        <w:rPr>
          <w:lang w:val="pt-BR"/>
        </w:rPr>
      </w:pPr>
      <w:r w:rsidRPr="00802C63">
        <w:rPr>
          <w:b/>
        </w:rPr>
        <w:t>+</w:t>
      </w:r>
      <w:r w:rsidR="00A42BEB">
        <w:rPr>
          <w:b/>
        </w:rPr>
        <w:t xml:space="preserve"> Chi chuyên môn</w:t>
      </w:r>
      <w:r w:rsidR="00E6278F" w:rsidRPr="00802C63">
        <w:rPr>
          <w:b/>
        </w:rPr>
        <w:t xml:space="preserve">: </w:t>
      </w:r>
    </w:p>
    <w:p w:rsidR="00552FF8" w:rsidRDefault="00E6278F" w:rsidP="00552FF8">
      <w:pPr>
        <w:spacing w:line="312" w:lineRule="auto"/>
        <w:ind w:firstLine="567"/>
        <w:jc w:val="both"/>
        <w:rPr>
          <w:lang w:val="pt-BR"/>
        </w:rPr>
      </w:pPr>
      <w:r>
        <w:lastRenderedPageBreak/>
        <w:t>Chi mua vật tư,đồ dùng chuyên môn, mua sách, tài liệu tham khảo: Chi theo nhu cầu thực tế phát sinh</w:t>
      </w:r>
      <w:r w:rsidR="00416609">
        <w:t>.</w:t>
      </w:r>
    </w:p>
    <w:p w:rsidR="00552FF8" w:rsidRDefault="00552FF8" w:rsidP="00552FF8">
      <w:pPr>
        <w:spacing w:line="312" w:lineRule="auto"/>
        <w:ind w:firstLine="567"/>
        <w:jc w:val="both"/>
        <w:rPr>
          <w:lang w:val="pt-BR"/>
        </w:rPr>
      </w:pPr>
      <w:r>
        <w:t>Chi pho</w:t>
      </w:r>
      <w:r w:rsidR="00E6278F">
        <w:t>to,in ấn: theo nhu cầu phát sinh</w:t>
      </w:r>
      <w:r w:rsidR="00416609">
        <w:t>.</w:t>
      </w:r>
    </w:p>
    <w:p w:rsidR="00552FF8" w:rsidRDefault="008D2CE0" w:rsidP="00552FF8">
      <w:pPr>
        <w:spacing w:line="312" w:lineRule="auto"/>
        <w:ind w:firstLine="567"/>
        <w:jc w:val="both"/>
        <w:rPr>
          <w:lang w:val="pt-BR"/>
        </w:rPr>
      </w:pPr>
      <w:r>
        <w:t>Chi chuyên môn khác</w:t>
      </w:r>
      <w:r w:rsidR="00E6278F" w:rsidRPr="00802C63">
        <w:t xml:space="preserve"> : Theo nhu</w:t>
      </w:r>
      <w:r w:rsidR="00E6278F" w:rsidRPr="00E84ABA">
        <w:t>cầu phát sinh và thanh toán theo hóa đơn</w:t>
      </w:r>
      <w:r w:rsidR="00E75C79">
        <w:t>.</w:t>
      </w:r>
    </w:p>
    <w:p w:rsidR="00552FF8" w:rsidRDefault="00E6278F" w:rsidP="00552FF8">
      <w:pPr>
        <w:spacing w:line="312" w:lineRule="auto"/>
        <w:ind w:firstLine="567"/>
        <w:jc w:val="both"/>
        <w:rPr>
          <w:lang w:val="pt-BR"/>
        </w:rPr>
      </w:pPr>
      <w:r>
        <w:t xml:space="preserve">Chi sửa chữa TSCĐ phục vụ chuyên môn: </w:t>
      </w:r>
      <w:r w:rsidR="00136410">
        <w:t>Chi theo nhu cầu phát sinh thực tế.</w:t>
      </w:r>
    </w:p>
    <w:p w:rsidR="00552FF8" w:rsidRDefault="00136410" w:rsidP="00552FF8">
      <w:pPr>
        <w:spacing w:line="312" w:lineRule="auto"/>
        <w:ind w:firstLine="567"/>
        <w:jc w:val="both"/>
        <w:rPr>
          <w:lang w:val="pt-BR"/>
        </w:rPr>
      </w:pPr>
      <w:r w:rsidRPr="00802C63">
        <w:t xml:space="preserve">- </w:t>
      </w:r>
      <w:r w:rsidRPr="00802C63">
        <w:rPr>
          <w:b/>
        </w:rPr>
        <w:t>5</w:t>
      </w:r>
      <w:r w:rsidR="00E6278F" w:rsidRPr="00802C63">
        <w:rPr>
          <w:b/>
        </w:rPr>
        <w:t>% Chi phúc lợi:</w:t>
      </w:r>
    </w:p>
    <w:p w:rsidR="00552FF8" w:rsidRDefault="00E6278F" w:rsidP="00552FF8">
      <w:pPr>
        <w:spacing w:line="312" w:lineRule="auto"/>
        <w:ind w:firstLine="567"/>
        <w:jc w:val="both"/>
        <w:rPr>
          <w:lang w:val="pt-BR"/>
        </w:rPr>
      </w:pPr>
      <w:r w:rsidRPr="00802C63">
        <w:t>+ Chi mua n</w:t>
      </w:r>
      <w:r w:rsidRPr="00802C63">
        <w:rPr>
          <w:lang w:val="vi-VN"/>
        </w:rPr>
        <w:t xml:space="preserve">ước uống theo nhu cầu </w:t>
      </w:r>
      <w:r w:rsidRPr="00802C63">
        <w:t>phát</w:t>
      </w:r>
      <w:r w:rsidRPr="00802C63">
        <w:rPr>
          <w:lang w:val="vi-VN"/>
        </w:rPr>
        <w:t xml:space="preserve"> sinh thực tế. </w:t>
      </w:r>
    </w:p>
    <w:p w:rsidR="00552FF8" w:rsidRDefault="00E6278F" w:rsidP="00552FF8">
      <w:pPr>
        <w:spacing w:line="312" w:lineRule="auto"/>
        <w:ind w:firstLine="567"/>
        <w:jc w:val="both"/>
        <w:rPr>
          <w:lang w:val="pt-BR"/>
        </w:rPr>
      </w:pPr>
      <w:r>
        <w:rPr>
          <w:rFonts w:ascii=".VnTime" w:hAnsi=".VnTime" w:cs="Arial"/>
        </w:rPr>
        <w:t xml:space="preserve">+ </w:t>
      </w:r>
      <w:r>
        <w:t>Khen th</w:t>
      </w:r>
      <w:r>
        <w:rPr>
          <w:lang w:val="vi-VN"/>
        </w:rPr>
        <w:t>ưởng lao động tiên tiến</w:t>
      </w:r>
      <w:r w:rsidR="00F81882">
        <w:t>, khen th</w:t>
      </w:r>
      <w:r w:rsidR="00F81882" w:rsidRPr="00F81882">
        <w:t>ưởn</w:t>
      </w:r>
      <w:r w:rsidR="00F81882">
        <w:t>g gi</w:t>
      </w:r>
      <w:r w:rsidR="00F81882" w:rsidRPr="00F81882">
        <w:t>á</w:t>
      </w:r>
      <w:r w:rsidR="00F81882">
        <w:t>o vi</w:t>
      </w:r>
      <w:r w:rsidR="00F81882" w:rsidRPr="00F81882">
        <w:t>ê</w:t>
      </w:r>
      <w:r w:rsidR="00F81882">
        <w:t>n v</w:t>
      </w:r>
      <w:r w:rsidR="00F81882" w:rsidRPr="00F81882">
        <w:t>à</w:t>
      </w:r>
      <w:r w:rsidR="00F81882">
        <w:t xml:space="preserve"> h</w:t>
      </w:r>
      <w:r w:rsidR="00F81882" w:rsidRPr="00F81882">
        <w:t>ọ</w:t>
      </w:r>
      <w:r w:rsidR="00F81882">
        <w:t>c sinh</w:t>
      </w:r>
      <w:r w:rsidR="00057FEC">
        <w:t xml:space="preserve"> c</w:t>
      </w:r>
      <w:r w:rsidR="00057FEC" w:rsidRPr="00057FEC">
        <w:t>á</w:t>
      </w:r>
      <w:r w:rsidR="00057FEC">
        <w:t>c phong tr</w:t>
      </w:r>
      <w:r w:rsidR="00057FEC" w:rsidRPr="00057FEC">
        <w:t>à</w:t>
      </w:r>
      <w:r w:rsidR="00057FEC">
        <w:t>o</w:t>
      </w:r>
      <w:r w:rsidR="00F81882">
        <w:t xml:space="preserve"> trong n</w:t>
      </w:r>
      <w:r w:rsidR="00F81882" w:rsidRPr="00F81882">
        <w:t>ă</w:t>
      </w:r>
      <w:r w:rsidR="00F81882">
        <w:t>m h</w:t>
      </w:r>
      <w:r w:rsidR="00F81882" w:rsidRPr="00F81882">
        <w:t>ọ</w:t>
      </w:r>
      <w:r w:rsidR="00F81882">
        <w:t>c.</w:t>
      </w:r>
    </w:p>
    <w:p w:rsidR="00E6278F" w:rsidRPr="00552FF8" w:rsidRDefault="00E6278F" w:rsidP="00552FF8">
      <w:pPr>
        <w:spacing w:line="312" w:lineRule="auto"/>
        <w:ind w:firstLine="567"/>
        <w:jc w:val="both"/>
        <w:rPr>
          <w:lang w:val="pt-BR"/>
        </w:rPr>
      </w:pPr>
      <w:r>
        <w:t>+ Hỗ trợ CB,GV,NV có hoàn cảnh khó khăn, ốm đau, tai nạn vv.vv..</w:t>
      </w:r>
      <w:r w:rsidR="001B3B6F">
        <w:t>:T</w:t>
      </w:r>
      <w:r w:rsidR="001B3B6F" w:rsidRPr="006917A6">
        <w:t>ừ</w:t>
      </w:r>
      <w:r w:rsidR="001B3B6F">
        <w:t xml:space="preserve"> 100.000 đ</w:t>
      </w:r>
      <w:r w:rsidR="001B3B6F" w:rsidRPr="006917A6">
        <w:t>ồ</w:t>
      </w:r>
      <w:r w:rsidR="001B3B6F">
        <w:t>ng – 200.000 đ</w:t>
      </w:r>
      <w:r w:rsidR="001B3B6F" w:rsidRPr="006917A6">
        <w:t>ồ</w:t>
      </w:r>
      <w:r w:rsidR="001B3B6F">
        <w:t>ng/ ngư</w:t>
      </w:r>
      <w:r w:rsidR="001B3B6F" w:rsidRPr="006917A6">
        <w:t>ờ</w:t>
      </w:r>
      <w:r w:rsidR="001B3B6F">
        <w:t>i.</w:t>
      </w:r>
    </w:p>
    <w:p w:rsidR="00552FF8" w:rsidRDefault="00690AC6" w:rsidP="00552FF8">
      <w:pPr>
        <w:spacing w:line="312" w:lineRule="auto"/>
      </w:pPr>
      <w:r>
        <w:tab/>
      </w:r>
      <w:r w:rsidR="00E6278F" w:rsidRPr="00E75C79">
        <w:t xml:space="preserve"> +Chi các ngày lễ lớn như: Khai giảng, 2/9,20/10,20/11, tết dương lịch, tết nguyên đán, giỗ tổ Hùng Vương, 8/3, 30/4, 1/5</w:t>
      </w:r>
      <w:r w:rsidR="006917A6" w:rsidRPr="00E75C79">
        <w:t>: Từ 100.000 đồng – 200.000 đồng/ người.</w:t>
      </w:r>
      <w:r w:rsidR="001B3B6F" w:rsidRPr="00E75C79">
        <w:t>( Đối với hợp đồng chi 70%).</w:t>
      </w:r>
    </w:p>
    <w:p w:rsidR="00552FF8" w:rsidRDefault="00E6278F" w:rsidP="00552FF8">
      <w:pPr>
        <w:spacing w:line="312" w:lineRule="auto"/>
        <w:ind w:firstLine="567"/>
      </w:pPr>
      <w:r>
        <w:t>+ Chi tham quan, du lịch</w:t>
      </w:r>
      <w:r w:rsidR="00F1513C">
        <w:t>, kh</w:t>
      </w:r>
      <w:r w:rsidR="00F1513C" w:rsidRPr="00F1513C">
        <w:t>á</w:t>
      </w:r>
      <w:r w:rsidR="00F1513C">
        <w:t>m s</w:t>
      </w:r>
      <w:r w:rsidR="00F1513C" w:rsidRPr="00F1513C">
        <w:t>ứ</w:t>
      </w:r>
      <w:r w:rsidR="00F1513C">
        <w:t>c kh</w:t>
      </w:r>
      <w:r w:rsidR="00F1513C" w:rsidRPr="00F1513C">
        <w:t>ỏe</w:t>
      </w:r>
      <w:r>
        <w:t xml:space="preserve"> cho cán bộ, giáo viên.</w:t>
      </w:r>
      <w:r w:rsidR="00C74430">
        <w:t>: Theoth</w:t>
      </w:r>
      <w:r w:rsidR="00C74430" w:rsidRPr="00C74430">
        <w:t>ự</w:t>
      </w:r>
      <w:r w:rsidR="00C74430">
        <w:t>c t</w:t>
      </w:r>
      <w:r w:rsidR="00C74430" w:rsidRPr="00C74430">
        <w:t>ế</w:t>
      </w:r>
      <w:r w:rsidR="005869A3">
        <w:t>, do</w:t>
      </w:r>
      <w:r w:rsidR="00C74430">
        <w:t>hi</w:t>
      </w:r>
      <w:r w:rsidR="00C74430" w:rsidRPr="00C74430">
        <w:t>ệu</w:t>
      </w:r>
      <w:r w:rsidR="00C74430">
        <w:t xml:space="preserve"> trư</w:t>
      </w:r>
      <w:r w:rsidR="00C74430" w:rsidRPr="00C74430">
        <w:t>ở</w:t>
      </w:r>
      <w:r w:rsidR="00C74430">
        <w:t>ng quy</w:t>
      </w:r>
      <w:r w:rsidR="00C74430" w:rsidRPr="00C74430">
        <w:t>ếtđị</w:t>
      </w:r>
      <w:r w:rsidR="00C74430">
        <w:t>nh.</w:t>
      </w:r>
    </w:p>
    <w:p w:rsidR="00552FF8" w:rsidRDefault="00690AC6" w:rsidP="00552FF8">
      <w:pPr>
        <w:spacing w:line="312" w:lineRule="auto"/>
        <w:ind w:firstLine="567"/>
      </w:pPr>
      <w:r w:rsidRPr="00690AC6">
        <w:rPr>
          <w:b/>
          <w:i/>
        </w:rPr>
        <w:t xml:space="preserve">* </w:t>
      </w:r>
      <w:r w:rsidR="008B657E" w:rsidRPr="00690AC6">
        <w:rPr>
          <w:b/>
          <w:i/>
        </w:rPr>
        <w:t xml:space="preserve">Toàn bộ số tiền thu, chi từ nguồn thu mô hình </w:t>
      </w:r>
      <w:r w:rsidR="00E6278F" w:rsidRPr="00690AC6">
        <w:rPr>
          <w:b/>
          <w:i/>
        </w:rPr>
        <w:t xml:space="preserve">đều được </w:t>
      </w:r>
      <w:r w:rsidR="008B657E" w:rsidRPr="00690AC6">
        <w:rPr>
          <w:b/>
          <w:i/>
        </w:rPr>
        <w:t>quản lý</w:t>
      </w:r>
      <w:r w:rsidR="00E6278F" w:rsidRPr="00690AC6">
        <w:rPr>
          <w:b/>
          <w:i/>
        </w:rPr>
        <w:t xml:space="preserve"> qua kho bạc nhà nước Gia Lâm.</w:t>
      </w:r>
    </w:p>
    <w:p w:rsidR="00552FF8" w:rsidRDefault="00E6278F" w:rsidP="00552FF8">
      <w:pPr>
        <w:spacing w:line="312" w:lineRule="auto"/>
        <w:ind w:firstLine="567"/>
      </w:pPr>
      <w:r>
        <w:rPr>
          <w:b/>
        </w:rPr>
        <w:t>2. Chi từ các nguồn thu thỏa thuận</w:t>
      </w:r>
    </w:p>
    <w:p w:rsidR="00E6278F" w:rsidRDefault="00E6278F" w:rsidP="00552FF8">
      <w:pPr>
        <w:spacing w:line="312" w:lineRule="auto"/>
        <w:ind w:firstLine="567"/>
      </w:pPr>
      <w:r>
        <w:t xml:space="preserve">2.1.Chăm sóc bán trú: </w:t>
      </w:r>
    </w:p>
    <w:p w:rsidR="00E6278F" w:rsidRDefault="00136410" w:rsidP="001536E3">
      <w:pPr>
        <w:spacing w:line="312" w:lineRule="auto"/>
        <w:ind w:firstLine="567"/>
        <w:jc w:val="both"/>
      </w:pPr>
      <w:r>
        <w:t xml:space="preserve">+ Thu: </w:t>
      </w:r>
      <w:r w:rsidR="008B657E">
        <w:t>150</w:t>
      </w:r>
      <w:r w:rsidR="00E6278F">
        <w:t>.000đ/hs/tháng</w:t>
      </w:r>
    </w:p>
    <w:p w:rsidR="001536E3" w:rsidRDefault="00E6278F" w:rsidP="001536E3">
      <w:pPr>
        <w:spacing w:line="312" w:lineRule="auto"/>
        <w:ind w:firstLine="567"/>
        <w:jc w:val="both"/>
      </w:pPr>
      <w:r w:rsidRPr="00E75C79">
        <w:t xml:space="preserve">+ </w:t>
      </w:r>
      <w:r w:rsidR="001536E3">
        <w:t xml:space="preserve"> </w:t>
      </w:r>
      <w:r w:rsidRPr="00E75C79">
        <w:t>Chi:</w:t>
      </w:r>
    </w:p>
    <w:p w:rsidR="001536E3" w:rsidRDefault="00E6278F" w:rsidP="001536E3">
      <w:pPr>
        <w:spacing w:line="312" w:lineRule="auto"/>
        <w:ind w:firstLine="567"/>
        <w:jc w:val="both"/>
      </w:pPr>
      <w:r w:rsidRPr="00E75C79">
        <w:t xml:space="preserve">- Chi </w:t>
      </w:r>
      <w:r w:rsidR="004C3FA6" w:rsidRPr="00E75C79">
        <w:t>7</w:t>
      </w:r>
      <w:r w:rsidR="005869A3" w:rsidRPr="00E75C79">
        <w:t>8</w:t>
      </w:r>
      <w:r w:rsidRPr="00E75C79">
        <w:t>%</w:t>
      </w:r>
      <w:r w:rsidR="005869A3" w:rsidRPr="00E75C79">
        <w:t>(trong đó 77% chi</w:t>
      </w:r>
      <w:r w:rsidRPr="00E75C79">
        <w:t>cho gi</w:t>
      </w:r>
      <w:r w:rsidR="004C3FA6" w:rsidRPr="00E75C79">
        <w:t>áo viên trực tiếp trông, thu, báo suất ăn bán trú</w:t>
      </w:r>
      <w:r w:rsidR="005869A3" w:rsidRPr="00E75C79">
        <w:t>, vệ sinhphòng ăn bán trú sau khi học sinh ăn và sau khi ngủ dậy, cất chăn ga gối, giặt chăn ga gối định kì2-3 lần/ năm,1% chi trả cho việc giặt, phơi khăn mặt).</w:t>
      </w:r>
    </w:p>
    <w:p w:rsidR="001536E3" w:rsidRDefault="00446DDD" w:rsidP="001536E3">
      <w:pPr>
        <w:spacing w:line="312" w:lineRule="auto"/>
        <w:ind w:firstLine="567"/>
        <w:jc w:val="both"/>
      </w:pPr>
      <w:r w:rsidRPr="00E75C79">
        <w:t xml:space="preserve">- Chi </w:t>
      </w:r>
      <w:r w:rsidR="005869A3" w:rsidRPr="00E75C79">
        <w:t>2</w:t>
      </w:r>
      <w:r w:rsidRPr="00E75C79">
        <w:t>% cho lao công, bảo vệ…..</w:t>
      </w:r>
    </w:p>
    <w:p w:rsidR="00552FF8" w:rsidRDefault="00E6278F" w:rsidP="001536E3">
      <w:pPr>
        <w:spacing w:line="312" w:lineRule="auto"/>
        <w:ind w:firstLine="567"/>
        <w:jc w:val="both"/>
      </w:pPr>
      <w:r w:rsidRPr="00E75C79">
        <w:t xml:space="preserve"> - Chi 20% cho cán bộ quản lý, nhân viên phục vụ</w:t>
      </w:r>
      <w:r w:rsidR="005869A3" w:rsidRPr="00E75C79">
        <w:t>, tiếp đón các đoàn kiểm tra cấp trên…</w:t>
      </w:r>
      <w:r w:rsidRPr="00E75C79">
        <w:rPr>
          <w:b/>
        </w:rPr>
        <w:tab/>
      </w:r>
    </w:p>
    <w:p w:rsidR="00552FF8" w:rsidRDefault="00E6278F" w:rsidP="00552FF8">
      <w:pPr>
        <w:spacing w:line="312" w:lineRule="auto"/>
        <w:ind w:firstLine="567"/>
        <w:jc w:val="both"/>
      </w:pPr>
      <w:r w:rsidRPr="00E75C79">
        <w:t>2.2.Trang thiết bị phục vụ bán trú:</w:t>
      </w:r>
    </w:p>
    <w:p w:rsidR="001536E3" w:rsidRDefault="00E6278F" w:rsidP="001536E3">
      <w:pPr>
        <w:spacing w:line="312" w:lineRule="auto"/>
        <w:ind w:firstLine="567"/>
        <w:jc w:val="both"/>
        <w:rPr>
          <w:color w:val="FF0000"/>
        </w:rPr>
      </w:pPr>
      <w:r w:rsidRPr="00E75C79">
        <w:t>+ Thu:</w:t>
      </w:r>
      <w:r w:rsidR="009C17B3">
        <w:t>Không quá 100.000 đ/hs/năm</w:t>
      </w:r>
    </w:p>
    <w:p w:rsidR="001536E3" w:rsidRDefault="005869A3" w:rsidP="001536E3">
      <w:pPr>
        <w:spacing w:line="312" w:lineRule="auto"/>
        <w:ind w:firstLine="567"/>
        <w:jc w:val="both"/>
        <w:rPr>
          <w:color w:val="FF0000"/>
        </w:rPr>
      </w:pPr>
      <w:r w:rsidRPr="00E75C79">
        <w:t xml:space="preserve">- Khối </w:t>
      </w:r>
      <w:r w:rsidR="009C17B3">
        <w:t>1,</w:t>
      </w:r>
      <w:r w:rsidRPr="00E75C79">
        <w:t>2,3</w:t>
      </w:r>
      <w:r w:rsidR="00E073F5" w:rsidRPr="00E75C79">
        <w:t>:80.000đ/hs/năm</w:t>
      </w:r>
    </w:p>
    <w:p w:rsidR="00E073F5" w:rsidRPr="001536E3" w:rsidRDefault="00E073F5" w:rsidP="001536E3">
      <w:pPr>
        <w:spacing w:line="312" w:lineRule="auto"/>
        <w:ind w:firstLine="567"/>
        <w:jc w:val="both"/>
        <w:rPr>
          <w:color w:val="FF0000"/>
        </w:rPr>
      </w:pPr>
      <w:r w:rsidRPr="00E75C79">
        <w:t>-</w:t>
      </w:r>
      <w:r w:rsidR="001536E3">
        <w:t xml:space="preserve"> </w:t>
      </w:r>
      <w:r w:rsidRPr="00E75C79">
        <w:t>Khối 4,5: 70.000đ/hs/năm</w:t>
      </w:r>
    </w:p>
    <w:p w:rsidR="009C17B3" w:rsidRDefault="00E6278F" w:rsidP="009C17B3">
      <w:pPr>
        <w:spacing w:line="312" w:lineRule="auto"/>
        <w:ind w:firstLine="567"/>
        <w:jc w:val="both"/>
        <w:rPr>
          <w:bCs/>
          <w:u w:val="single"/>
        </w:rPr>
      </w:pPr>
      <w:r w:rsidRPr="00E75C79">
        <w:lastRenderedPageBreak/>
        <w:t>+ Chi:100% dùng cho chi mua cơ sở vật chất phục vụ bán trú, đồ dùng, trang thiết bị phục vụ bán trú</w:t>
      </w:r>
      <w:r w:rsidR="005869A3" w:rsidRPr="00E75C79">
        <w:t>. Mua xà phòng giặt khăn hàng ngày, tiền điện nước khi giặt khăn mặt</w:t>
      </w:r>
      <w:r w:rsidRPr="00E75C79">
        <w:t>.</w:t>
      </w:r>
    </w:p>
    <w:p w:rsidR="009C17B3" w:rsidRDefault="00E6278F" w:rsidP="009C17B3">
      <w:pPr>
        <w:spacing w:line="312" w:lineRule="auto"/>
        <w:ind w:firstLine="567"/>
        <w:jc w:val="both"/>
        <w:rPr>
          <w:bCs/>
          <w:u w:val="single"/>
        </w:rPr>
      </w:pPr>
      <w:r w:rsidRPr="00E75C79">
        <w:t xml:space="preserve">2.3.Tiền ăn: </w:t>
      </w:r>
    </w:p>
    <w:p w:rsidR="009C17B3" w:rsidRDefault="000B5318" w:rsidP="009C17B3">
      <w:pPr>
        <w:spacing w:line="312" w:lineRule="auto"/>
        <w:ind w:firstLine="567"/>
        <w:jc w:val="both"/>
        <w:rPr>
          <w:bCs/>
          <w:u w:val="single"/>
        </w:rPr>
      </w:pPr>
      <w:r w:rsidRPr="00956698">
        <w:rPr>
          <w:color w:val="000000" w:themeColor="text1"/>
        </w:rPr>
        <w:t>+ T</w:t>
      </w:r>
      <w:r w:rsidR="00F407A4" w:rsidRPr="00956698">
        <w:rPr>
          <w:color w:val="000000" w:themeColor="text1"/>
        </w:rPr>
        <w:t>hu: 24</w:t>
      </w:r>
      <w:r w:rsidR="00465D11" w:rsidRPr="00956698">
        <w:rPr>
          <w:color w:val="000000" w:themeColor="text1"/>
        </w:rPr>
        <w:t>.000 đ/hs/bữa</w:t>
      </w:r>
      <w:r w:rsidR="009C17B3">
        <w:rPr>
          <w:color w:val="000000" w:themeColor="text1"/>
        </w:rPr>
        <w:t xml:space="preserve"> (năm học 2020 – 2021</w:t>
      </w:r>
      <w:r w:rsidR="00F407A4" w:rsidRPr="00956698">
        <w:rPr>
          <w:color w:val="000000" w:themeColor="text1"/>
        </w:rPr>
        <w:t>)</w:t>
      </w:r>
    </w:p>
    <w:p w:rsidR="009C17B3" w:rsidRPr="009C17B3" w:rsidRDefault="00465D11" w:rsidP="009C17B3">
      <w:pPr>
        <w:spacing w:line="312" w:lineRule="auto"/>
        <w:ind w:firstLine="567"/>
        <w:jc w:val="both"/>
        <w:rPr>
          <w:bCs/>
          <w:u w:val="single"/>
        </w:rPr>
      </w:pPr>
      <w:r w:rsidRPr="00956698">
        <w:rPr>
          <w:color w:val="000000" w:themeColor="text1"/>
        </w:rPr>
        <w:t>+ Chi: Chi trả 100% cho công ty cung cấp suất ăn.</w:t>
      </w:r>
    </w:p>
    <w:p w:rsidR="009C17B3" w:rsidRDefault="00E6278F" w:rsidP="009C17B3">
      <w:pPr>
        <w:spacing w:line="312" w:lineRule="auto"/>
        <w:ind w:firstLine="567"/>
        <w:jc w:val="both"/>
        <w:rPr>
          <w:color w:val="000000" w:themeColor="text1"/>
        </w:rPr>
      </w:pPr>
      <w:r w:rsidRPr="00956698">
        <w:rPr>
          <w:color w:val="000000" w:themeColor="text1"/>
        </w:rPr>
        <w:t>2.4</w:t>
      </w:r>
      <w:r w:rsidR="00325E32" w:rsidRPr="00956698">
        <w:rPr>
          <w:color w:val="000000" w:themeColor="text1"/>
        </w:rPr>
        <w:t>.</w:t>
      </w:r>
      <w:r w:rsidRPr="00956698">
        <w:rPr>
          <w:color w:val="000000" w:themeColor="text1"/>
        </w:rPr>
        <w:t>Tiền học Tiếng Anh</w:t>
      </w:r>
      <w:r w:rsidR="00E073F5" w:rsidRPr="00956698">
        <w:rPr>
          <w:color w:val="000000" w:themeColor="text1"/>
        </w:rPr>
        <w:t>được trích lại</w:t>
      </w:r>
      <w:r w:rsidR="00EA1612" w:rsidRPr="00956698">
        <w:rPr>
          <w:color w:val="000000" w:themeColor="text1"/>
        </w:rPr>
        <w:t xml:space="preserve"> 20%:</w:t>
      </w:r>
    </w:p>
    <w:p w:rsidR="001536E3" w:rsidRDefault="00EA1612" w:rsidP="009C17B3">
      <w:pPr>
        <w:spacing w:line="312" w:lineRule="auto"/>
        <w:ind w:firstLine="567"/>
        <w:jc w:val="both"/>
        <w:rPr>
          <w:color w:val="000000" w:themeColor="text1"/>
        </w:rPr>
      </w:pPr>
      <w:r w:rsidRPr="00956698">
        <w:rPr>
          <w:color w:val="000000" w:themeColor="text1"/>
        </w:rPr>
        <w:t>+ Chi:</w:t>
      </w:r>
    </w:p>
    <w:p w:rsidR="00EA1612" w:rsidRPr="00956698" w:rsidRDefault="00EA1612" w:rsidP="001536E3">
      <w:pPr>
        <w:spacing w:line="312" w:lineRule="auto"/>
        <w:ind w:left="720" w:firstLine="720"/>
        <w:jc w:val="both"/>
        <w:rPr>
          <w:color w:val="000000" w:themeColor="text1"/>
        </w:rPr>
      </w:pPr>
      <w:r w:rsidRPr="00956698">
        <w:rPr>
          <w:color w:val="000000" w:themeColor="text1"/>
        </w:rPr>
        <w:t>5% chi cho giáo viên chủ nhiệm quản lý học sinh</w:t>
      </w:r>
    </w:p>
    <w:p w:rsidR="00EA1612" w:rsidRPr="00956698" w:rsidRDefault="00EA1612" w:rsidP="001536E3">
      <w:pPr>
        <w:spacing w:line="312" w:lineRule="auto"/>
        <w:ind w:left="1080" w:firstLine="360"/>
        <w:jc w:val="both"/>
        <w:rPr>
          <w:color w:val="000000" w:themeColor="text1"/>
        </w:rPr>
      </w:pPr>
      <w:r w:rsidRPr="00956698">
        <w:rPr>
          <w:color w:val="000000" w:themeColor="text1"/>
        </w:rPr>
        <w:t>10% Chi cho quản lý, nhân viên phục vụ</w:t>
      </w:r>
    </w:p>
    <w:p w:rsidR="00E6278F" w:rsidRPr="00956698" w:rsidRDefault="009C17B3" w:rsidP="00E75C79">
      <w:pPr>
        <w:spacing w:line="312" w:lineRule="auto"/>
        <w:jc w:val="both"/>
        <w:rPr>
          <w:color w:val="000000" w:themeColor="text1"/>
        </w:rPr>
      </w:pPr>
      <w:r>
        <w:rPr>
          <w:color w:val="000000" w:themeColor="text1"/>
        </w:rPr>
        <w:tab/>
      </w:r>
      <w:r w:rsidR="001536E3">
        <w:rPr>
          <w:color w:val="000000" w:themeColor="text1"/>
        </w:rPr>
        <w:tab/>
      </w:r>
      <w:r w:rsidR="00EA1612" w:rsidRPr="00956698">
        <w:rPr>
          <w:color w:val="000000" w:themeColor="text1"/>
        </w:rPr>
        <w:t xml:space="preserve">5% chi CSVC: </w:t>
      </w:r>
      <w:r w:rsidR="00EB3DC7" w:rsidRPr="00956698">
        <w:rPr>
          <w:color w:val="000000" w:themeColor="text1"/>
        </w:rPr>
        <w:t>C</w:t>
      </w:r>
      <w:r w:rsidR="00E6278F" w:rsidRPr="00956698">
        <w:rPr>
          <w:color w:val="000000" w:themeColor="text1"/>
        </w:rPr>
        <w:t>hi cho giáo viên,quản lý và nhân viên phục vụ</w:t>
      </w:r>
      <w:r w:rsidR="00E26EA2">
        <w:rPr>
          <w:color w:val="000000" w:themeColor="text1"/>
        </w:rPr>
        <w:t xml:space="preserve"> khi tổ chức các chương trình ngoại khóa cho học sinh Tiếng Anh,</w:t>
      </w:r>
      <w:r w:rsidR="00E6278F" w:rsidRPr="00956698">
        <w:rPr>
          <w:color w:val="000000" w:themeColor="text1"/>
        </w:rPr>
        <w:t xml:space="preserve"> chi cho các hoạt động Tiếng Anh, Trang trí phòng học Tiếng Anh, thưởng cho học sinh có thành tích tốt trong năm học, đạt giải trong các kỳ thi Tiếng Anh, m</w:t>
      </w:r>
      <w:r w:rsidR="0025764C" w:rsidRPr="00956698">
        <w:rPr>
          <w:color w:val="000000" w:themeColor="text1"/>
        </w:rPr>
        <w:t xml:space="preserve">ua các trang thiết bị cần thiết, </w:t>
      </w:r>
      <w:r w:rsidR="00952586" w:rsidRPr="00956698">
        <w:rPr>
          <w:color w:val="000000" w:themeColor="text1"/>
        </w:rPr>
        <w:t>chi s</w:t>
      </w:r>
      <w:r w:rsidR="0025764C" w:rsidRPr="00956698">
        <w:rPr>
          <w:color w:val="000000" w:themeColor="text1"/>
        </w:rPr>
        <w:t>ửa chữa vật dụng điện nước và các sửa chữa nhỏ khác vv.vv.vv.. thanh toán theo nhu cầu thực tế phát sinh.</w:t>
      </w:r>
    </w:p>
    <w:p w:rsidR="00E6278F" w:rsidRDefault="00E6278F" w:rsidP="00E75C79">
      <w:pPr>
        <w:spacing w:line="312" w:lineRule="auto"/>
        <w:jc w:val="both"/>
      </w:pPr>
      <w:r>
        <w:tab/>
        <w:t>2.5.Tiền nước uống:</w:t>
      </w:r>
    </w:p>
    <w:p w:rsidR="00E6278F" w:rsidRDefault="00784421" w:rsidP="001536E3">
      <w:pPr>
        <w:spacing w:line="312" w:lineRule="auto"/>
        <w:ind w:left="720" w:firstLine="720"/>
        <w:jc w:val="both"/>
      </w:pPr>
      <w:r w:rsidRPr="000B5318">
        <w:t>Thu 12</w:t>
      </w:r>
      <w:r w:rsidR="00E6278F" w:rsidRPr="000B5318">
        <w:t>.000đ/hs/tháng</w:t>
      </w:r>
    </w:p>
    <w:p w:rsidR="00E6278F" w:rsidRDefault="00E6278F" w:rsidP="001536E3">
      <w:pPr>
        <w:spacing w:line="312" w:lineRule="auto"/>
        <w:ind w:left="1080" w:firstLine="360"/>
        <w:jc w:val="both"/>
      </w:pPr>
      <w:r>
        <w:t>Chi 100% chi mua nước tinh khiết cho học sinh.</w:t>
      </w:r>
    </w:p>
    <w:p w:rsidR="00E6278F" w:rsidRDefault="00E6278F" w:rsidP="001536E3">
      <w:pPr>
        <w:spacing w:line="312" w:lineRule="auto"/>
        <w:ind w:left="360" w:firstLine="360"/>
        <w:jc w:val="both"/>
      </w:pPr>
      <w:r>
        <w:t>2.6</w:t>
      </w:r>
      <w:r w:rsidR="00325E32">
        <w:t>.</w:t>
      </w:r>
      <w:r>
        <w:t xml:space="preserve">Tiền học </w:t>
      </w:r>
      <w:r w:rsidR="00A63CB2">
        <w:t>kỹ năng sống</w:t>
      </w:r>
    </w:p>
    <w:p w:rsidR="00E6278F" w:rsidRDefault="00A63CB2" w:rsidP="001536E3">
      <w:pPr>
        <w:spacing w:line="312" w:lineRule="auto"/>
        <w:ind w:left="1080" w:firstLine="360"/>
        <w:jc w:val="both"/>
      </w:pPr>
      <w:r>
        <w:t>+ Thu: 10</w:t>
      </w:r>
      <w:r w:rsidR="00E6278F">
        <w:t>0.000/ hs/tháng</w:t>
      </w:r>
    </w:p>
    <w:p w:rsidR="00E6278F" w:rsidRDefault="00E6278F" w:rsidP="001536E3">
      <w:pPr>
        <w:spacing w:line="312" w:lineRule="auto"/>
        <w:ind w:left="720" w:firstLine="720"/>
        <w:jc w:val="both"/>
      </w:pPr>
      <w:r>
        <w:t xml:space="preserve">+ Chi: </w:t>
      </w:r>
      <w:r w:rsidR="00F03304">
        <w:t>30</w:t>
      </w:r>
      <w:r>
        <w:t xml:space="preserve">% </w:t>
      </w:r>
      <w:r w:rsidR="00A63CB2">
        <w:t>chi trả công ty</w:t>
      </w:r>
    </w:p>
    <w:p w:rsidR="00E6278F" w:rsidRPr="00956698" w:rsidRDefault="001536E3" w:rsidP="001536E3">
      <w:pPr>
        <w:spacing w:line="312" w:lineRule="auto"/>
        <w:ind w:left="1440" w:firstLine="720"/>
        <w:jc w:val="both"/>
        <w:rPr>
          <w:color w:val="000000" w:themeColor="text1"/>
        </w:rPr>
      </w:pPr>
      <w:r>
        <w:rPr>
          <w:color w:val="000000" w:themeColor="text1"/>
        </w:rPr>
        <w:t xml:space="preserve"> </w:t>
      </w:r>
      <w:r w:rsidR="00F03304" w:rsidRPr="00956698">
        <w:rPr>
          <w:color w:val="000000" w:themeColor="text1"/>
        </w:rPr>
        <w:t>55</w:t>
      </w:r>
      <w:r w:rsidR="00E6278F" w:rsidRPr="00956698">
        <w:rPr>
          <w:color w:val="000000" w:themeColor="text1"/>
        </w:rPr>
        <w:t xml:space="preserve">% chi cho </w:t>
      </w:r>
      <w:r w:rsidR="00A63CB2" w:rsidRPr="00956698">
        <w:rPr>
          <w:color w:val="000000" w:themeColor="text1"/>
        </w:rPr>
        <w:t>giáo viên giảng dạy</w:t>
      </w:r>
    </w:p>
    <w:p w:rsidR="00E6278F" w:rsidRPr="00956698" w:rsidRDefault="001536E3" w:rsidP="001536E3">
      <w:pPr>
        <w:spacing w:line="312" w:lineRule="auto"/>
        <w:ind w:left="1800" w:firstLine="360"/>
        <w:jc w:val="both"/>
        <w:rPr>
          <w:color w:val="000000" w:themeColor="text1"/>
        </w:rPr>
      </w:pPr>
      <w:r>
        <w:rPr>
          <w:color w:val="000000" w:themeColor="text1"/>
        </w:rPr>
        <w:t xml:space="preserve"> </w:t>
      </w:r>
      <w:r w:rsidR="00746AE5" w:rsidRPr="00956698">
        <w:rPr>
          <w:color w:val="000000" w:themeColor="text1"/>
        </w:rPr>
        <w:t>10</w:t>
      </w:r>
      <w:r w:rsidR="00E6278F" w:rsidRPr="00956698">
        <w:rPr>
          <w:color w:val="000000" w:themeColor="text1"/>
        </w:rPr>
        <w:t xml:space="preserve">% </w:t>
      </w:r>
      <w:r w:rsidR="009C17B3">
        <w:rPr>
          <w:color w:val="000000" w:themeColor="text1"/>
        </w:rPr>
        <w:t>c</w:t>
      </w:r>
      <w:r w:rsidR="00A63CB2" w:rsidRPr="00956698">
        <w:rPr>
          <w:color w:val="000000" w:themeColor="text1"/>
        </w:rPr>
        <w:t>hi cho quản lý, nhân viên phục vụ</w:t>
      </w:r>
    </w:p>
    <w:p w:rsidR="00F03304" w:rsidRPr="00333C56" w:rsidRDefault="005540F2" w:rsidP="009C17B3">
      <w:pPr>
        <w:spacing w:line="312" w:lineRule="auto"/>
        <w:jc w:val="both"/>
      </w:pPr>
      <w:r w:rsidRPr="00956698">
        <w:rPr>
          <w:color w:val="000000" w:themeColor="text1"/>
        </w:rPr>
        <w:tab/>
      </w:r>
      <w:r w:rsidRPr="00956698">
        <w:rPr>
          <w:color w:val="000000" w:themeColor="text1"/>
        </w:rPr>
        <w:tab/>
      </w:r>
      <w:r w:rsidR="001536E3">
        <w:rPr>
          <w:color w:val="000000" w:themeColor="text1"/>
        </w:rPr>
        <w:tab/>
        <w:t xml:space="preserve">   </w:t>
      </w:r>
      <w:r w:rsidR="00746AE5" w:rsidRPr="00956698">
        <w:rPr>
          <w:color w:val="000000" w:themeColor="text1"/>
        </w:rPr>
        <w:t>5</w:t>
      </w:r>
      <w:r w:rsidR="00F03304" w:rsidRPr="00956698">
        <w:rPr>
          <w:color w:val="000000" w:themeColor="text1"/>
        </w:rPr>
        <w:t>% chi CSVC</w:t>
      </w:r>
      <w:r w:rsidR="009D06DB" w:rsidRPr="00956698">
        <w:rPr>
          <w:color w:val="000000" w:themeColor="text1"/>
        </w:rPr>
        <w:t xml:space="preserve">. chi sửa chữa vật dụng điện nước và các sửa </w:t>
      </w:r>
      <w:r w:rsidR="009C17B3">
        <w:t>chữa nhỏ khác vv.vv.vv.T</w:t>
      </w:r>
      <w:r w:rsidR="009D06DB" w:rsidRPr="0025764C">
        <w:t>hanh toán theo nhu cầu thực tế phát sinh.</w:t>
      </w:r>
      <w:r w:rsidR="005869A3">
        <w:t xml:space="preserve">Chi chuyên môn khác theo </w:t>
      </w:r>
      <w:r w:rsidRPr="00E84ABA">
        <w:t>cầu phát sinh và thanh toán theo hóa đơn</w:t>
      </w:r>
      <w:r>
        <w:t>. Chi sửa chữa TSCĐ phục vụ chuyên môn: Chi theo nhu cầu phát sinh thực tế.</w:t>
      </w:r>
    </w:p>
    <w:p w:rsidR="00734339" w:rsidRPr="00956698" w:rsidRDefault="00956698" w:rsidP="00E75C79">
      <w:pPr>
        <w:spacing w:line="312" w:lineRule="auto"/>
        <w:ind w:firstLine="720"/>
        <w:jc w:val="both"/>
        <w:rPr>
          <w:color w:val="000000" w:themeColor="text1"/>
        </w:rPr>
      </w:pPr>
      <w:r w:rsidRPr="00956698">
        <w:rPr>
          <w:color w:val="000000" w:themeColor="text1"/>
        </w:rPr>
        <w:t>2.7</w:t>
      </w:r>
      <w:r w:rsidR="00734339" w:rsidRPr="00956698">
        <w:rPr>
          <w:color w:val="000000" w:themeColor="text1"/>
        </w:rPr>
        <w:t xml:space="preserve">.Tiền sổ liên lạc điện tử: </w:t>
      </w:r>
    </w:p>
    <w:p w:rsidR="00734339" w:rsidRPr="00956698" w:rsidRDefault="000B5318" w:rsidP="001536E3">
      <w:pPr>
        <w:spacing w:line="312" w:lineRule="auto"/>
        <w:ind w:left="720" w:firstLine="720"/>
        <w:jc w:val="both"/>
        <w:rPr>
          <w:color w:val="000000" w:themeColor="text1"/>
        </w:rPr>
      </w:pPr>
      <w:r w:rsidRPr="00956698">
        <w:rPr>
          <w:color w:val="000000" w:themeColor="text1"/>
        </w:rPr>
        <w:t>Thu</w:t>
      </w:r>
      <w:r w:rsidR="00734339" w:rsidRPr="00956698">
        <w:rPr>
          <w:color w:val="000000" w:themeColor="text1"/>
        </w:rPr>
        <w:t>: 20.000đ/hs/tháng</w:t>
      </w:r>
    </w:p>
    <w:p w:rsidR="009C17B3" w:rsidRDefault="000B5318" w:rsidP="001536E3">
      <w:pPr>
        <w:spacing w:line="312" w:lineRule="auto"/>
        <w:ind w:left="1080" w:firstLine="360"/>
        <w:jc w:val="both"/>
        <w:rPr>
          <w:color w:val="000000" w:themeColor="text1"/>
        </w:rPr>
      </w:pPr>
      <w:r w:rsidRPr="00956698">
        <w:rPr>
          <w:color w:val="000000" w:themeColor="text1"/>
        </w:rPr>
        <w:t>Chi</w:t>
      </w:r>
      <w:r w:rsidR="00734339" w:rsidRPr="00956698">
        <w:rPr>
          <w:color w:val="000000" w:themeColor="text1"/>
        </w:rPr>
        <w:t>: 100% chi trả cho cô</w:t>
      </w:r>
      <w:r w:rsidR="0025764C" w:rsidRPr="00956698">
        <w:rPr>
          <w:color w:val="000000" w:themeColor="text1"/>
        </w:rPr>
        <w:t>ng ty</w:t>
      </w:r>
      <w:r w:rsidR="005301F2" w:rsidRPr="00956698">
        <w:rPr>
          <w:color w:val="000000" w:themeColor="text1"/>
        </w:rPr>
        <w:t>.</w:t>
      </w:r>
    </w:p>
    <w:p w:rsidR="009C17B3" w:rsidRDefault="00E6278F" w:rsidP="009C17B3">
      <w:pPr>
        <w:spacing w:line="312" w:lineRule="auto"/>
        <w:ind w:firstLine="567"/>
        <w:jc w:val="both"/>
        <w:rPr>
          <w:color w:val="000000" w:themeColor="text1"/>
        </w:rPr>
      </w:pPr>
      <w:r w:rsidRPr="00CE5BB7">
        <w:rPr>
          <w:b/>
        </w:rPr>
        <w:t>3.</w:t>
      </w:r>
      <w:r w:rsidR="001536E3">
        <w:rPr>
          <w:b/>
        </w:rPr>
        <w:t xml:space="preserve"> </w:t>
      </w:r>
      <w:r w:rsidRPr="00CE5BB7">
        <w:rPr>
          <w:b/>
        </w:rPr>
        <w:t>Các nguồn thu hộ</w:t>
      </w:r>
    </w:p>
    <w:p w:rsidR="009C17B3" w:rsidRDefault="004E0E21" w:rsidP="00E75C79">
      <w:pPr>
        <w:spacing w:line="312" w:lineRule="auto"/>
        <w:ind w:firstLine="567"/>
        <w:jc w:val="both"/>
        <w:rPr>
          <w:color w:val="000000" w:themeColor="text1"/>
        </w:rPr>
      </w:pPr>
      <w:r w:rsidRPr="004E0E21">
        <w:rPr>
          <w:b/>
        </w:rPr>
        <w:t>3.1</w:t>
      </w:r>
      <w:r w:rsidR="00E6278F" w:rsidRPr="004E0E21">
        <w:rPr>
          <w:b/>
        </w:rPr>
        <w:t>.</w:t>
      </w:r>
      <w:r w:rsidR="001536E3">
        <w:rPr>
          <w:b/>
        </w:rPr>
        <w:t xml:space="preserve"> </w:t>
      </w:r>
      <w:r w:rsidR="00E6278F" w:rsidRPr="004E0E21">
        <w:rPr>
          <w:b/>
        </w:rPr>
        <w:t>% BHYT Trích lại cho công tác chăm sóc sưc khỏe ban đầu</w:t>
      </w:r>
    </w:p>
    <w:p w:rsidR="009C17B3" w:rsidRDefault="00E6278F" w:rsidP="00E75C79">
      <w:pPr>
        <w:spacing w:line="312" w:lineRule="auto"/>
        <w:ind w:firstLine="567"/>
        <w:jc w:val="both"/>
        <w:rPr>
          <w:color w:val="000000" w:themeColor="text1"/>
        </w:rPr>
      </w:pPr>
      <w:r>
        <w:lastRenderedPageBreak/>
        <w:t xml:space="preserve">- </w:t>
      </w:r>
      <w:r w:rsidR="001536E3">
        <w:t xml:space="preserve"> </w:t>
      </w:r>
      <w:r>
        <w:t>Căn cứ hướng dẫn số 1008/BHXH-NVGDD về việc hướng dẫn quản lý, quyết toán kinh phí CSSK ban đầu HSSV ngày 11 tháng 4 năm 2013 của BHXH Thành phố Hà Nội.</w:t>
      </w:r>
    </w:p>
    <w:p w:rsidR="009C17B3" w:rsidRDefault="00565C44" w:rsidP="00E75C79">
      <w:pPr>
        <w:spacing w:line="312" w:lineRule="auto"/>
        <w:ind w:firstLine="567"/>
        <w:jc w:val="both"/>
        <w:rPr>
          <w:color w:val="000000" w:themeColor="text1"/>
        </w:rPr>
      </w:pPr>
      <w:r>
        <w:t>Kinh phí được trích lại</w:t>
      </w:r>
      <w:r w:rsidR="00446DDD">
        <w:t>đư</w:t>
      </w:r>
      <w:r w:rsidR="00446DDD" w:rsidRPr="00446DDD">
        <w:t>ợc</w:t>
      </w:r>
      <w:r w:rsidR="00446DDD">
        <w:t xml:space="preserve"> s</w:t>
      </w:r>
      <w:r w:rsidR="00446DDD" w:rsidRPr="00446DDD">
        <w:t>ử</w:t>
      </w:r>
      <w:r w:rsidR="00446DDD">
        <w:t xml:space="preserve"> d</w:t>
      </w:r>
      <w:r w:rsidR="00446DDD" w:rsidRPr="00446DDD">
        <w:t>ụng</w:t>
      </w:r>
      <w:r w:rsidR="00446DDD">
        <w:t xml:space="preserve"> đ</w:t>
      </w:r>
      <w:r w:rsidR="00446DDD" w:rsidRPr="00446DDD">
        <w:t>ể</w:t>
      </w:r>
      <w:r w:rsidR="00446DDD">
        <w:t xml:space="preserve"> chi tr</w:t>
      </w:r>
      <w:r w:rsidR="00446DDD" w:rsidRPr="00446DDD">
        <w:t>ả</w:t>
      </w:r>
      <w:r w:rsidR="00446DDD">
        <w:t xml:space="preserve"> cho c</w:t>
      </w:r>
      <w:r w:rsidR="00446DDD" w:rsidRPr="00446DDD">
        <w:t>ác</w:t>
      </w:r>
      <w:r w:rsidR="00446DDD">
        <w:t xml:space="preserve"> c</w:t>
      </w:r>
      <w:r w:rsidR="00446DDD" w:rsidRPr="00446DDD">
        <w:t>ô</w:t>
      </w:r>
      <w:r w:rsidR="00446DDD">
        <w:t>ng vi</w:t>
      </w:r>
      <w:r w:rsidR="00446DDD" w:rsidRPr="00446DDD">
        <w:t>ệc</w:t>
      </w:r>
      <w:r w:rsidR="00446DDD">
        <w:t xml:space="preserve"> sau </w:t>
      </w:r>
      <w:r w:rsidR="00446DDD" w:rsidRPr="00446DDD">
        <w:t>đâ</w:t>
      </w:r>
      <w:r w:rsidR="00446DDD">
        <w:t>y:</w:t>
      </w:r>
    </w:p>
    <w:p w:rsidR="00446DDD" w:rsidRPr="009C17B3" w:rsidRDefault="00E6278F" w:rsidP="00E75C79">
      <w:pPr>
        <w:spacing w:line="312" w:lineRule="auto"/>
        <w:ind w:firstLine="567"/>
        <w:jc w:val="both"/>
        <w:rPr>
          <w:color w:val="000000" w:themeColor="text1"/>
        </w:rPr>
      </w:pPr>
      <w:r w:rsidRPr="00E75C79">
        <w:t xml:space="preserve">- Phụ cấp cho cán bộ y tế trường học hoặc </w:t>
      </w:r>
      <w:r w:rsidR="00DD65C0" w:rsidRPr="00E75C79">
        <w:t xml:space="preserve">hỗ trợ </w:t>
      </w:r>
      <w:r w:rsidR="00446DDD" w:rsidRPr="00E75C79">
        <w:t>nhân viên hợp đồng</w:t>
      </w:r>
    </w:p>
    <w:p w:rsidR="00E6278F" w:rsidRPr="00E75C79" w:rsidRDefault="00E6278F" w:rsidP="00E75C79">
      <w:pPr>
        <w:spacing w:line="312" w:lineRule="auto"/>
        <w:ind w:firstLine="567"/>
        <w:jc w:val="both"/>
      </w:pPr>
      <w:r w:rsidRPr="00E75C79">
        <w:t xml:space="preserve">- Chi khám </w:t>
      </w:r>
      <w:r w:rsidR="00446DDD" w:rsidRPr="00E75C79">
        <w:t>sức khỏe ban đầu cho học sinh</w:t>
      </w:r>
    </w:p>
    <w:p w:rsidR="004738A7" w:rsidRPr="00E75C79" w:rsidRDefault="00E6278F" w:rsidP="00E75C79">
      <w:pPr>
        <w:spacing w:line="312" w:lineRule="auto"/>
        <w:ind w:firstLine="567"/>
        <w:jc w:val="both"/>
      </w:pPr>
      <w:r w:rsidRPr="00E75C79">
        <w:t>- Chi mua thuốc, vật tư y tế,</w:t>
      </w:r>
      <w:r w:rsidR="00446DDD" w:rsidRPr="00E75C79">
        <w:t>trang thiết bị y tế,</w:t>
      </w:r>
      <w:r w:rsidRPr="00E75C79">
        <w:t>các</w:t>
      </w:r>
      <w:r w:rsidR="005869A3" w:rsidRPr="00E75C79">
        <w:t xml:space="preserve"> hoạt động khác phục vụ y tế tại</w:t>
      </w:r>
      <w:r w:rsidRPr="00E75C79">
        <w:t xml:space="preserve"> trường</w:t>
      </w:r>
      <w:r w:rsidR="00446DDD" w:rsidRPr="00E75C79">
        <w:t>.</w:t>
      </w:r>
    </w:p>
    <w:p w:rsidR="00E6278F" w:rsidRPr="00E75C79" w:rsidRDefault="00E6278F" w:rsidP="00E75C79">
      <w:pPr>
        <w:spacing w:line="312" w:lineRule="auto"/>
        <w:jc w:val="center"/>
        <w:rPr>
          <w:b/>
          <w:lang w:val="es-UY"/>
        </w:rPr>
      </w:pPr>
      <w:r w:rsidRPr="00E75C79">
        <w:rPr>
          <w:b/>
          <w:lang w:val="es-UY"/>
        </w:rPr>
        <w:t>Chương III</w:t>
      </w:r>
    </w:p>
    <w:p w:rsidR="00E6278F" w:rsidRPr="00E75C79" w:rsidRDefault="00E6278F" w:rsidP="001536E3">
      <w:pPr>
        <w:spacing w:after="120" w:line="312" w:lineRule="auto"/>
        <w:jc w:val="center"/>
        <w:rPr>
          <w:b/>
        </w:rPr>
      </w:pPr>
      <w:r w:rsidRPr="00E75C79">
        <w:rPr>
          <w:b/>
        </w:rPr>
        <w:t>ĐIỀU KHOẢN THI HÀNH</w:t>
      </w:r>
    </w:p>
    <w:p w:rsidR="00E6278F" w:rsidRPr="00E75C79" w:rsidRDefault="00E6278F" w:rsidP="00E75C79">
      <w:pPr>
        <w:spacing w:line="312" w:lineRule="auto"/>
        <w:ind w:firstLine="720"/>
        <w:jc w:val="both"/>
      </w:pPr>
      <w:r w:rsidRPr="00E75C79">
        <w:rPr>
          <w:spacing w:val="-4"/>
        </w:rPr>
        <w:t xml:space="preserve">Quy chế chi tiêu nội bộ này </w:t>
      </w:r>
      <w:r w:rsidRPr="00E75C79">
        <w:t>đã được thông qua trong Hội đồng trường và hội ng</w:t>
      </w:r>
      <w:r w:rsidR="008D3BE3" w:rsidRPr="00E75C79">
        <w:t>hị cán bộ viên chức năm học 2020-2021</w:t>
      </w:r>
      <w:r w:rsidRPr="00E75C79">
        <w:t xml:space="preserve">. Toàn thể cán bộ, giáo viên, nhân viên trong trường có trách nhiệm thi hành đúng nội dung quy chế quy định. </w:t>
      </w:r>
    </w:p>
    <w:p w:rsidR="00E6278F" w:rsidRPr="00E75C79" w:rsidRDefault="00E6278F" w:rsidP="00E75C79">
      <w:pPr>
        <w:spacing w:line="312" w:lineRule="auto"/>
        <w:ind w:firstLine="720"/>
        <w:jc w:val="both"/>
      </w:pPr>
      <w:r w:rsidRPr="00E75C79">
        <w:t>Quy chế chi tiêu nội bộ được áp dụng từ ngày kí và có sự điều chỉnh hàng năm cho phù hợp với thực tế.</w:t>
      </w:r>
    </w:p>
    <w:p w:rsidR="00E6278F" w:rsidRPr="00E75C79" w:rsidRDefault="00E6278F" w:rsidP="00E75C79">
      <w:pPr>
        <w:spacing w:line="312" w:lineRule="auto"/>
        <w:ind w:firstLine="720"/>
        <w:jc w:val="both"/>
      </w:pPr>
      <w:r w:rsidRPr="00E75C79">
        <w:t>Trong thời gian thực hiện nếu có những nội dung phát sinh ngoài quy chế hoặc có thay đổi về chế độ chính sách của Nhà nước và những định mức chi không phù hợp nhà trường xem xét thống nhất quyết định và sửa đổi bổ sung cho phù hợp với hoạt động của nhà trường.</w:t>
      </w:r>
    </w:p>
    <w:p w:rsidR="00E6278F" w:rsidRPr="00E75C79" w:rsidRDefault="00E6278F" w:rsidP="00E75C79">
      <w:pPr>
        <w:spacing w:line="312" w:lineRule="auto"/>
        <w:ind w:firstLine="720"/>
        <w:jc w:val="both"/>
        <w:rPr>
          <w:spacing w:val="-4"/>
        </w:rPr>
      </w:pPr>
      <w:r w:rsidRPr="00E75C79">
        <w:rPr>
          <w:spacing w:val="-4"/>
        </w:rPr>
        <w:t>Trên đây là quy chế định mức chi tiêu nội bộ của trường tiểu họcđược áp dụng khoán biên chế kinh phí chi hành chính ổn định trong 5 năm 201</w:t>
      </w:r>
      <w:r w:rsidR="005B192E" w:rsidRPr="00E75C79">
        <w:rPr>
          <w:spacing w:val="-4"/>
        </w:rPr>
        <w:t>8- 2023</w:t>
      </w:r>
      <w:r w:rsidRPr="00E75C79">
        <w:rPr>
          <w:spacing w:val="-4"/>
        </w:rPr>
        <w:t>.</w:t>
      </w:r>
    </w:p>
    <w:p w:rsidR="00E6278F" w:rsidRPr="00E75C79" w:rsidRDefault="00E6278F" w:rsidP="009C17B3">
      <w:pPr>
        <w:spacing w:after="120" w:line="312" w:lineRule="auto"/>
        <w:ind w:firstLine="720"/>
        <w:jc w:val="both"/>
      </w:pPr>
      <w:r w:rsidRPr="00E75C79">
        <w:t xml:space="preserve"> Quy chế chi tiêu nội bộ được thông qua tại hội nghị, toàn thể cán bộ, giáo viên, nhân viên trong nhà trường thống nhất quyết định./.</w:t>
      </w:r>
    </w:p>
    <w:tbl>
      <w:tblPr>
        <w:tblStyle w:val="TableGrid"/>
        <w:tblW w:w="1015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3402"/>
        <w:gridCol w:w="3207"/>
      </w:tblGrid>
      <w:tr w:rsidR="00E75C79" w:rsidRPr="00E75C79" w:rsidTr="00D253F2">
        <w:tc>
          <w:tcPr>
            <w:tcW w:w="3544" w:type="dxa"/>
          </w:tcPr>
          <w:p w:rsidR="00D253F2" w:rsidRPr="00A92F92" w:rsidRDefault="00D253F2" w:rsidP="00E75C79">
            <w:pPr>
              <w:spacing w:line="312" w:lineRule="auto"/>
              <w:ind w:left="-567" w:right="-108" w:firstLine="567"/>
              <w:jc w:val="center"/>
              <w:rPr>
                <w:b/>
              </w:rPr>
            </w:pPr>
            <w:r w:rsidRPr="00A92F92">
              <w:rPr>
                <w:b/>
              </w:rPr>
              <w:t>CHỦ TỊCH CÔNG ĐOÀN</w:t>
            </w:r>
          </w:p>
        </w:tc>
        <w:tc>
          <w:tcPr>
            <w:tcW w:w="3402" w:type="dxa"/>
          </w:tcPr>
          <w:p w:rsidR="00D253F2" w:rsidRPr="00A92F92" w:rsidRDefault="00D253F2" w:rsidP="00E75C79">
            <w:pPr>
              <w:spacing w:line="312" w:lineRule="auto"/>
              <w:jc w:val="center"/>
              <w:rPr>
                <w:b/>
              </w:rPr>
            </w:pPr>
            <w:r w:rsidRPr="00A92F92">
              <w:rPr>
                <w:b/>
              </w:rPr>
              <w:t>KẾ TOÁN</w:t>
            </w:r>
          </w:p>
        </w:tc>
        <w:tc>
          <w:tcPr>
            <w:tcW w:w="3207" w:type="dxa"/>
          </w:tcPr>
          <w:p w:rsidR="00D253F2" w:rsidRPr="00A92F92" w:rsidRDefault="00D253F2" w:rsidP="00E75C79">
            <w:pPr>
              <w:spacing w:line="312" w:lineRule="auto"/>
              <w:jc w:val="center"/>
              <w:rPr>
                <w:b/>
              </w:rPr>
            </w:pPr>
            <w:r w:rsidRPr="00A92F92">
              <w:rPr>
                <w:b/>
              </w:rPr>
              <w:t>HIỆU TRƯỞNG</w:t>
            </w:r>
          </w:p>
        </w:tc>
      </w:tr>
    </w:tbl>
    <w:p w:rsidR="00A92F92" w:rsidRDefault="00A92F92" w:rsidP="00A92F92">
      <w:pPr>
        <w:spacing w:line="312" w:lineRule="auto"/>
        <w:jc w:val="both"/>
        <w:rPr>
          <w:i/>
          <w:color w:val="000000"/>
        </w:rPr>
      </w:pPr>
      <w:r w:rsidRPr="00A92F92">
        <w:rPr>
          <w:i/>
          <w:color w:val="000000"/>
        </w:rPr>
        <w:t xml:space="preserve"> </w:t>
      </w:r>
    </w:p>
    <w:p w:rsidR="001536E3" w:rsidRPr="00A92F92" w:rsidRDefault="00A92F92" w:rsidP="00A92F92">
      <w:pPr>
        <w:spacing w:line="312" w:lineRule="auto"/>
        <w:jc w:val="both"/>
        <w:rPr>
          <w:i/>
          <w:color w:val="000000"/>
        </w:rPr>
      </w:pPr>
      <w:r w:rsidRPr="00A92F92">
        <w:rPr>
          <w:i/>
          <w:color w:val="000000"/>
        </w:rPr>
        <w:t>(Đã ký và đóng dấu)                       (Đã Ký)                      (Đã ký và đóng dấu)</w:t>
      </w:r>
    </w:p>
    <w:p w:rsidR="00A92F92" w:rsidRDefault="00A92F92" w:rsidP="00A92F92">
      <w:pPr>
        <w:tabs>
          <w:tab w:val="left" w:pos="720"/>
          <w:tab w:val="left" w:pos="1440"/>
          <w:tab w:val="left" w:pos="2160"/>
          <w:tab w:val="left" w:pos="2880"/>
          <w:tab w:val="center" w:pos="4536"/>
          <w:tab w:val="left" w:pos="7545"/>
        </w:tabs>
        <w:spacing w:line="312" w:lineRule="auto"/>
        <w:rPr>
          <w:color w:val="000000"/>
        </w:rPr>
      </w:pPr>
    </w:p>
    <w:p w:rsidR="008D5BB2" w:rsidRPr="00A92F92" w:rsidRDefault="00A92F92" w:rsidP="00A92F92">
      <w:pPr>
        <w:tabs>
          <w:tab w:val="left" w:pos="720"/>
          <w:tab w:val="left" w:pos="1440"/>
          <w:tab w:val="left" w:pos="2160"/>
          <w:tab w:val="left" w:pos="2880"/>
          <w:tab w:val="center" w:pos="4536"/>
          <w:tab w:val="left" w:pos="7545"/>
        </w:tabs>
        <w:spacing w:line="312" w:lineRule="auto"/>
        <w:rPr>
          <w:b/>
          <w:lang w:val="de-DE"/>
        </w:rPr>
      </w:pPr>
      <w:r w:rsidRPr="00A92F92">
        <w:rPr>
          <w:b/>
          <w:lang w:val="de-DE"/>
        </w:rPr>
        <w:t>Nguyễn Thị Vân Anh</w:t>
      </w:r>
      <w:r w:rsidRPr="00A92F92">
        <w:rPr>
          <w:b/>
          <w:lang w:val="de-DE"/>
        </w:rPr>
        <w:tab/>
        <w:t xml:space="preserve">        Nguyễn Đức Trung             Đinh Thị Băng Tâm</w:t>
      </w:r>
    </w:p>
    <w:sectPr w:rsidR="008D5BB2" w:rsidRPr="00A92F92" w:rsidSect="001536E3">
      <w:headerReference w:type="default" r:id="rId7"/>
      <w:pgSz w:w="11907" w:h="16840" w:code="9"/>
      <w:pgMar w:top="1134" w:right="1134" w:bottom="1134" w:left="1701" w:header="709"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CE4" w:rsidRDefault="00D92CE4" w:rsidP="00325E32">
      <w:r>
        <w:separator/>
      </w:r>
    </w:p>
  </w:endnote>
  <w:endnote w:type="continuationSeparator" w:id="1">
    <w:p w:rsidR="00D92CE4" w:rsidRDefault="00D92CE4" w:rsidP="00325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Arabia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CE4" w:rsidRDefault="00D92CE4" w:rsidP="00325E32">
      <w:r>
        <w:separator/>
      </w:r>
    </w:p>
  </w:footnote>
  <w:footnote w:type="continuationSeparator" w:id="1">
    <w:p w:rsidR="00D92CE4" w:rsidRDefault="00D92CE4" w:rsidP="0032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8416"/>
      <w:docPartObj>
        <w:docPartGallery w:val="Page Numbers (Top of Page)"/>
        <w:docPartUnique/>
      </w:docPartObj>
    </w:sdtPr>
    <w:sdtContent>
      <w:p w:rsidR="001536E3" w:rsidRDefault="008E0EA4">
        <w:pPr>
          <w:pStyle w:val="Header"/>
          <w:jc w:val="center"/>
        </w:pPr>
        <w:fldSimple w:instr=" PAGE   \* MERGEFORMAT ">
          <w:r w:rsidR="00541BF1">
            <w:rPr>
              <w:noProof/>
            </w:rPr>
            <w:t>16</w:t>
          </w:r>
        </w:fldSimple>
      </w:p>
    </w:sdtContent>
  </w:sdt>
  <w:p w:rsidR="001536E3" w:rsidRDefault="001536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00F5E"/>
    <w:multiLevelType w:val="hybridMultilevel"/>
    <w:tmpl w:val="B384844C"/>
    <w:lvl w:ilvl="0" w:tplc="6BA295D6">
      <w:start w:val="32"/>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4CA128C"/>
    <w:multiLevelType w:val="hybridMultilevel"/>
    <w:tmpl w:val="FC2CE43A"/>
    <w:lvl w:ilvl="0" w:tplc="6434927A">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A0D56ED"/>
    <w:multiLevelType w:val="hybridMultilevel"/>
    <w:tmpl w:val="0F2206BC"/>
    <w:lvl w:ilvl="0" w:tplc="A9FA641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00172"/>
    <w:multiLevelType w:val="hybridMultilevel"/>
    <w:tmpl w:val="03923E92"/>
    <w:lvl w:ilvl="0" w:tplc="BD3E9D66">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4F5AC2"/>
    <w:multiLevelType w:val="hybridMultilevel"/>
    <w:tmpl w:val="73AE5312"/>
    <w:lvl w:ilvl="0" w:tplc="32820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55C9C"/>
    <w:multiLevelType w:val="hybridMultilevel"/>
    <w:tmpl w:val="2A6CF264"/>
    <w:lvl w:ilvl="0" w:tplc="6D5A9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IykETUxTPSPo4JLpITppjhRQ/fg=" w:salt="U3AchqNZXrBPk4AHzY0EBA=="/>
  <w:defaultTabStop w:val="720"/>
  <w:drawingGridHorizontalSpacing w:val="140"/>
  <w:drawingGridVerticalSpacing w:val="381"/>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D17704"/>
    <w:rsid w:val="000035D7"/>
    <w:rsid w:val="00023C68"/>
    <w:rsid w:val="000304EF"/>
    <w:rsid w:val="00035EA8"/>
    <w:rsid w:val="00044BA1"/>
    <w:rsid w:val="000474E8"/>
    <w:rsid w:val="00055DE7"/>
    <w:rsid w:val="00057FEC"/>
    <w:rsid w:val="0006603E"/>
    <w:rsid w:val="00077D72"/>
    <w:rsid w:val="00080A7C"/>
    <w:rsid w:val="000A5868"/>
    <w:rsid w:val="000A710B"/>
    <w:rsid w:val="000B2A00"/>
    <w:rsid w:val="000B5318"/>
    <w:rsid w:val="000C0294"/>
    <w:rsid w:val="000D707E"/>
    <w:rsid w:val="000E0BCD"/>
    <w:rsid w:val="000E2828"/>
    <w:rsid w:val="000E3A55"/>
    <w:rsid w:val="000F0077"/>
    <w:rsid w:val="000F3482"/>
    <w:rsid w:val="00136410"/>
    <w:rsid w:val="001447C3"/>
    <w:rsid w:val="001536E3"/>
    <w:rsid w:val="00163E83"/>
    <w:rsid w:val="001670F9"/>
    <w:rsid w:val="00186FB9"/>
    <w:rsid w:val="00192315"/>
    <w:rsid w:val="0019416E"/>
    <w:rsid w:val="001A321A"/>
    <w:rsid w:val="001B3B6F"/>
    <w:rsid w:val="001B76FC"/>
    <w:rsid w:val="001F5A5D"/>
    <w:rsid w:val="0020436C"/>
    <w:rsid w:val="002235EF"/>
    <w:rsid w:val="00246F93"/>
    <w:rsid w:val="00247033"/>
    <w:rsid w:val="0025045E"/>
    <w:rsid w:val="0025569C"/>
    <w:rsid w:val="00256745"/>
    <w:rsid w:val="0025764C"/>
    <w:rsid w:val="002715C7"/>
    <w:rsid w:val="00271EB6"/>
    <w:rsid w:val="0027783C"/>
    <w:rsid w:val="00283646"/>
    <w:rsid w:val="002937C3"/>
    <w:rsid w:val="002B046F"/>
    <w:rsid w:val="002B6631"/>
    <w:rsid w:val="002B72A2"/>
    <w:rsid w:val="002E000B"/>
    <w:rsid w:val="0032086A"/>
    <w:rsid w:val="00325E32"/>
    <w:rsid w:val="00333C56"/>
    <w:rsid w:val="00337693"/>
    <w:rsid w:val="00342FD6"/>
    <w:rsid w:val="00343373"/>
    <w:rsid w:val="00345555"/>
    <w:rsid w:val="003626F1"/>
    <w:rsid w:val="00365DEE"/>
    <w:rsid w:val="00376DAA"/>
    <w:rsid w:val="003834B6"/>
    <w:rsid w:val="003949C0"/>
    <w:rsid w:val="00396A28"/>
    <w:rsid w:val="00397BF2"/>
    <w:rsid w:val="003B38BA"/>
    <w:rsid w:val="003C6239"/>
    <w:rsid w:val="003D149D"/>
    <w:rsid w:val="003F3FF8"/>
    <w:rsid w:val="003F626B"/>
    <w:rsid w:val="003F6B05"/>
    <w:rsid w:val="00410238"/>
    <w:rsid w:val="0041051F"/>
    <w:rsid w:val="00416609"/>
    <w:rsid w:val="00446DDD"/>
    <w:rsid w:val="00465D11"/>
    <w:rsid w:val="00467194"/>
    <w:rsid w:val="00470960"/>
    <w:rsid w:val="004738A7"/>
    <w:rsid w:val="004739EB"/>
    <w:rsid w:val="004C3FA6"/>
    <w:rsid w:val="004D23D8"/>
    <w:rsid w:val="004D7BBC"/>
    <w:rsid w:val="004E0E21"/>
    <w:rsid w:val="004E3EBE"/>
    <w:rsid w:val="004F4E42"/>
    <w:rsid w:val="00507BDA"/>
    <w:rsid w:val="0051247E"/>
    <w:rsid w:val="00514AA8"/>
    <w:rsid w:val="005252A4"/>
    <w:rsid w:val="005301F2"/>
    <w:rsid w:val="00541BF1"/>
    <w:rsid w:val="00550842"/>
    <w:rsid w:val="00551961"/>
    <w:rsid w:val="00552FF8"/>
    <w:rsid w:val="00553156"/>
    <w:rsid w:val="005540F2"/>
    <w:rsid w:val="00560D5E"/>
    <w:rsid w:val="00564671"/>
    <w:rsid w:val="00565C44"/>
    <w:rsid w:val="0058280D"/>
    <w:rsid w:val="005834C9"/>
    <w:rsid w:val="005869A3"/>
    <w:rsid w:val="0059677B"/>
    <w:rsid w:val="005A4D8D"/>
    <w:rsid w:val="005A67A1"/>
    <w:rsid w:val="005B192E"/>
    <w:rsid w:val="005B5E05"/>
    <w:rsid w:val="005B5F94"/>
    <w:rsid w:val="005C5A1C"/>
    <w:rsid w:val="005D161E"/>
    <w:rsid w:val="005E2C0C"/>
    <w:rsid w:val="006002BF"/>
    <w:rsid w:val="006004DC"/>
    <w:rsid w:val="006028FC"/>
    <w:rsid w:val="00610B22"/>
    <w:rsid w:val="00611AF8"/>
    <w:rsid w:val="006167AD"/>
    <w:rsid w:val="0063066F"/>
    <w:rsid w:val="00662201"/>
    <w:rsid w:val="00663DCF"/>
    <w:rsid w:val="00690AC6"/>
    <w:rsid w:val="006917A6"/>
    <w:rsid w:val="006B0B4D"/>
    <w:rsid w:val="006B1A4E"/>
    <w:rsid w:val="006D546A"/>
    <w:rsid w:val="006D5C41"/>
    <w:rsid w:val="006E2C2E"/>
    <w:rsid w:val="006E3B09"/>
    <w:rsid w:val="006E63D8"/>
    <w:rsid w:val="006E7FB0"/>
    <w:rsid w:val="006F0506"/>
    <w:rsid w:val="006F3472"/>
    <w:rsid w:val="006F741D"/>
    <w:rsid w:val="00720692"/>
    <w:rsid w:val="00723AF8"/>
    <w:rsid w:val="00734339"/>
    <w:rsid w:val="0073544B"/>
    <w:rsid w:val="00745565"/>
    <w:rsid w:val="00745DCA"/>
    <w:rsid w:val="00746AE5"/>
    <w:rsid w:val="0075304C"/>
    <w:rsid w:val="00782D5C"/>
    <w:rsid w:val="00784421"/>
    <w:rsid w:val="007A050F"/>
    <w:rsid w:val="007A12D6"/>
    <w:rsid w:val="007B0787"/>
    <w:rsid w:val="007B12A1"/>
    <w:rsid w:val="007C46B6"/>
    <w:rsid w:val="007D4BE8"/>
    <w:rsid w:val="007E40BE"/>
    <w:rsid w:val="007E5E0E"/>
    <w:rsid w:val="00800171"/>
    <w:rsid w:val="00802A86"/>
    <w:rsid w:val="00802C63"/>
    <w:rsid w:val="00816E29"/>
    <w:rsid w:val="00840388"/>
    <w:rsid w:val="00842319"/>
    <w:rsid w:val="008448A7"/>
    <w:rsid w:val="00855E6D"/>
    <w:rsid w:val="0086058D"/>
    <w:rsid w:val="0088570E"/>
    <w:rsid w:val="00887C5A"/>
    <w:rsid w:val="008A180D"/>
    <w:rsid w:val="008B657E"/>
    <w:rsid w:val="008D15A4"/>
    <w:rsid w:val="008D2CE0"/>
    <w:rsid w:val="008D3BE3"/>
    <w:rsid w:val="008D5BB2"/>
    <w:rsid w:val="008E0EA4"/>
    <w:rsid w:val="008E5E26"/>
    <w:rsid w:val="009131BC"/>
    <w:rsid w:val="009219F8"/>
    <w:rsid w:val="00935D9E"/>
    <w:rsid w:val="009438DD"/>
    <w:rsid w:val="00952586"/>
    <w:rsid w:val="0095627D"/>
    <w:rsid w:val="00956698"/>
    <w:rsid w:val="00967F46"/>
    <w:rsid w:val="00977D2E"/>
    <w:rsid w:val="00984EF0"/>
    <w:rsid w:val="009854CB"/>
    <w:rsid w:val="00990DA1"/>
    <w:rsid w:val="009A1BBB"/>
    <w:rsid w:val="009A2B59"/>
    <w:rsid w:val="009A44B0"/>
    <w:rsid w:val="009B244F"/>
    <w:rsid w:val="009C17B3"/>
    <w:rsid w:val="009D06DB"/>
    <w:rsid w:val="009D5ECF"/>
    <w:rsid w:val="009E2D65"/>
    <w:rsid w:val="009E6EE4"/>
    <w:rsid w:val="00A00315"/>
    <w:rsid w:val="00A06354"/>
    <w:rsid w:val="00A23AF5"/>
    <w:rsid w:val="00A243BA"/>
    <w:rsid w:val="00A42BEB"/>
    <w:rsid w:val="00A504FF"/>
    <w:rsid w:val="00A63CB2"/>
    <w:rsid w:val="00A66C51"/>
    <w:rsid w:val="00A73F63"/>
    <w:rsid w:val="00A7615F"/>
    <w:rsid w:val="00A82529"/>
    <w:rsid w:val="00A86146"/>
    <w:rsid w:val="00A92F92"/>
    <w:rsid w:val="00AA4EF2"/>
    <w:rsid w:val="00AE1B9F"/>
    <w:rsid w:val="00AE40C4"/>
    <w:rsid w:val="00AE7FC7"/>
    <w:rsid w:val="00AF00F2"/>
    <w:rsid w:val="00AF0C48"/>
    <w:rsid w:val="00B02FDE"/>
    <w:rsid w:val="00B15CB4"/>
    <w:rsid w:val="00B45EDD"/>
    <w:rsid w:val="00B57FBC"/>
    <w:rsid w:val="00B60433"/>
    <w:rsid w:val="00B70B21"/>
    <w:rsid w:val="00B76B64"/>
    <w:rsid w:val="00B86D3A"/>
    <w:rsid w:val="00B921A4"/>
    <w:rsid w:val="00BA50D5"/>
    <w:rsid w:val="00BC7748"/>
    <w:rsid w:val="00BD3EE1"/>
    <w:rsid w:val="00BE4017"/>
    <w:rsid w:val="00BE42FE"/>
    <w:rsid w:val="00C029D1"/>
    <w:rsid w:val="00C15B24"/>
    <w:rsid w:val="00C30127"/>
    <w:rsid w:val="00C67B86"/>
    <w:rsid w:val="00C7250E"/>
    <w:rsid w:val="00C74430"/>
    <w:rsid w:val="00C8385D"/>
    <w:rsid w:val="00C869C8"/>
    <w:rsid w:val="00CC2E20"/>
    <w:rsid w:val="00CE2D0D"/>
    <w:rsid w:val="00CE5BB7"/>
    <w:rsid w:val="00CE6327"/>
    <w:rsid w:val="00CF08CA"/>
    <w:rsid w:val="00D17704"/>
    <w:rsid w:val="00D253F2"/>
    <w:rsid w:val="00D325AF"/>
    <w:rsid w:val="00D34992"/>
    <w:rsid w:val="00D413C9"/>
    <w:rsid w:val="00D76460"/>
    <w:rsid w:val="00D76B2A"/>
    <w:rsid w:val="00D82320"/>
    <w:rsid w:val="00D92CE4"/>
    <w:rsid w:val="00DB1F13"/>
    <w:rsid w:val="00DB3B13"/>
    <w:rsid w:val="00DC0558"/>
    <w:rsid w:val="00DC0D98"/>
    <w:rsid w:val="00DD65C0"/>
    <w:rsid w:val="00DE0209"/>
    <w:rsid w:val="00DF0435"/>
    <w:rsid w:val="00DF3C6B"/>
    <w:rsid w:val="00DF6A9A"/>
    <w:rsid w:val="00E01B39"/>
    <w:rsid w:val="00E02B49"/>
    <w:rsid w:val="00E02DA6"/>
    <w:rsid w:val="00E073F5"/>
    <w:rsid w:val="00E17D97"/>
    <w:rsid w:val="00E26EA2"/>
    <w:rsid w:val="00E34516"/>
    <w:rsid w:val="00E35D97"/>
    <w:rsid w:val="00E40F57"/>
    <w:rsid w:val="00E41FB9"/>
    <w:rsid w:val="00E42234"/>
    <w:rsid w:val="00E4541E"/>
    <w:rsid w:val="00E473BC"/>
    <w:rsid w:val="00E54269"/>
    <w:rsid w:val="00E56B17"/>
    <w:rsid w:val="00E61A73"/>
    <w:rsid w:val="00E61F36"/>
    <w:rsid w:val="00E6278F"/>
    <w:rsid w:val="00E629F6"/>
    <w:rsid w:val="00E673D0"/>
    <w:rsid w:val="00E75C79"/>
    <w:rsid w:val="00E81533"/>
    <w:rsid w:val="00E84ABA"/>
    <w:rsid w:val="00E94B3C"/>
    <w:rsid w:val="00EA1612"/>
    <w:rsid w:val="00EA4B30"/>
    <w:rsid w:val="00EB3DC7"/>
    <w:rsid w:val="00ED0764"/>
    <w:rsid w:val="00ED2BB8"/>
    <w:rsid w:val="00EF2A93"/>
    <w:rsid w:val="00F03304"/>
    <w:rsid w:val="00F10610"/>
    <w:rsid w:val="00F1513C"/>
    <w:rsid w:val="00F16472"/>
    <w:rsid w:val="00F3229A"/>
    <w:rsid w:val="00F407A4"/>
    <w:rsid w:val="00F72094"/>
    <w:rsid w:val="00F81882"/>
    <w:rsid w:val="00F840A6"/>
    <w:rsid w:val="00FA3FE3"/>
    <w:rsid w:val="00FB2FBD"/>
    <w:rsid w:val="00FC4973"/>
    <w:rsid w:val="00FD5F16"/>
    <w:rsid w:val="00FE0E5C"/>
    <w:rsid w:val="00FE136F"/>
    <w:rsid w:val="00FE3F3F"/>
    <w:rsid w:val="00FF1AE6"/>
    <w:rsid w:val="00FF5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704"/>
    <w:rPr>
      <w:rFonts w:eastAsia="Times New Roman"/>
      <w:sz w:val="28"/>
      <w:szCs w:val="28"/>
    </w:rPr>
  </w:style>
  <w:style w:type="paragraph" w:styleId="Heading1">
    <w:name w:val="heading 1"/>
    <w:basedOn w:val="Normal"/>
    <w:next w:val="Normal"/>
    <w:link w:val="Heading1Char"/>
    <w:uiPriority w:val="99"/>
    <w:qFormat/>
    <w:rsid w:val="00D17704"/>
    <w:pPr>
      <w:keepNext/>
      <w:outlineLvl w:val="0"/>
    </w:pPr>
    <w:rPr>
      <w:rFonts w:ascii=".VnArabiaH" w:hAnsi=".VnArabiaH"/>
      <w:b/>
      <w:bCs/>
      <w:iCs/>
      <w:kern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7704"/>
    <w:rPr>
      <w:rFonts w:ascii=".VnArabiaH" w:hAnsi=".VnArabiaH" w:cs="Times New Roman"/>
      <w:b/>
      <w:bCs/>
      <w:iCs/>
      <w:kern w:val="28"/>
      <w:sz w:val="26"/>
      <w:szCs w:val="26"/>
    </w:rPr>
  </w:style>
  <w:style w:type="paragraph" w:styleId="BodyText">
    <w:name w:val="Body Text"/>
    <w:basedOn w:val="Normal"/>
    <w:link w:val="BodyTextChar"/>
    <w:rsid w:val="00D17704"/>
    <w:pPr>
      <w:spacing w:after="120"/>
    </w:pPr>
  </w:style>
  <w:style w:type="character" w:customStyle="1" w:styleId="BodyTextChar">
    <w:name w:val="Body Text Char"/>
    <w:link w:val="BodyText"/>
    <w:uiPriority w:val="99"/>
    <w:locked/>
    <w:rsid w:val="00D17704"/>
    <w:rPr>
      <w:rFonts w:eastAsia="Times New Roman" w:cs="Times New Roman"/>
      <w:sz w:val="28"/>
      <w:szCs w:val="28"/>
    </w:rPr>
  </w:style>
  <w:style w:type="paragraph" w:styleId="ListParagraph">
    <w:name w:val="List Paragraph"/>
    <w:basedOn w:val="Normal"/>
    <w:uiPriority w:val="99"/>
    <w:qFormat/>
    <w:rsid w:val="00E4541E"/>
    <w:pPr>
      <w:ind w:left="720"/>
      <w:contextualSpacing/>
    </w:pPr>
  </w:style>
  <w:style w:type="table" w:styleId="TableGrid">
    <w:name w:val="Table Grid"/>
    <w:basedOn w:val="TableNormal"/>
    <w:locked/>
    <w:rsid w:val="00D25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5E32"/>
    <w:rPr>
      <w:rFonts w:ascii="Tahoma" w:hAnsi="Tahoma" w:cs="Tahoma"/>
      <w:sz w:val="16"/>
      <w:szCs w:val="16"/>
    </w:rPr>
  </w:style>
  <w:style w:type="character" w:customStyle="1" w:styleId="BalloonTextChar">
    <w:name w:val="Balloon Text Char"/>
    <w:basedOn w:val="DefaultParagraphFont"/>
    <w:link w:val="BalloonText"/>
    <w:uiPriority w:val="99"/>
    <w:semiHidden/>
    <w:rsid w:val="00325E32"/>
    <w:rPr>
      <w:rFonts w:ascii="Tahoma" w:eastAsia="Times New Roman" w:hAnsi="Tahoma" w:cs="Tahoma"/>
      <w:sz w:val="16"/>
      <w:szCs w:val="16"/>
    </w:rPr>
  </w:style>
  <w:style w:type="paragraph" w:styleId="Header">
    <w:name w:val="header"/>
    <w:basedOn w:val="Normal"/>
    <w:link w:val="HeaderChar"/>
    <w:uiPriority w:val="99"/>
    <w:unhideWhenUsed/>
    <w:rsid w:val="00325E32"/>
    <w:pPr>
      <w:tabs>
        <w:tab w:val="center" w:pos="4680"/>
        <w:tab w:val="right" w:pos="9360"/>
      </w:tabs>
    </w:pPr>
  </w:style>
  <w:style w:type="character" w:customStyle="1" w:styleId="HeaderChar">
    <w:name w:val="Header Char"/>
    <w:basedOn w:val="DefaultParagraphFont"/>
    <w:link w:val="Header"/>
    <w:uiPriority w:val="99"/>
    <w:rsid w:val="00325E32"/>
    <w:rPr>
      <w:rFonts w:eastAsia="Times New Roman"/>
      <w:sz w:val="28"/>
      <w:szCs w:val="28"/>
    </w:rPr>
  </w:style>
  <w:style w:type="paragraph" w:styleId="Footer">
    <w:name w:val="footer"/>
    <w:basedOn w:val="Normal"/>
    <w:link w:val="FooterChar"/>
    <w:uiPriority w:val="99"/>
    <w:unhideWhenUsed/>
    <w:rsid w:val="00325E32"/>
    <w:pPr>
      <w:tabs>
        <w:tab w:val="center" w:pos="4680"/>
        <w:tab w:val="right" w:pos="9360"/>
      </w:tabs>
    </w:pPr>
  </w:style>
  <w:style w:type="character" w:customStyle="1" w:styleId="FooterChar">
    <w:name w:val="Footer Char"/>
    <w:basedOn w:val="DefaultParagraphFont"/>
    <w:link w:val="Footer"/>
    <w:uiPriority w:val="99"/>
    <w:rsid w:val="00325E32"/>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704"/>
    <w:rPr>
      <w:rFonts w:eastAsia="Times New Roman"/>
      <w:sz w:val="28"/>
      <w:szCs w:val="28"/>
    </w:rPr>
  </w:style>
  <w:style w:type="paragraph" w:styleId="Heading1">
    <w:name w:val="heading 1"/>
    <w:basedOn w:val="Normal"/>
    <w:next w:val="Normal"/>
    <w:link w:val="Heading1Char"/>
    <w:uiPriority w:val="99"/>
    <w:qFormat/>
    <w:rsid w:val="00D17704"/>
    <w:pPr>
      <w:keepNext/>
      <w:outlineLvl w:val="0"/>
    </w:pPr>
    <w:rPr>
      <w:rFonts w:ascii=".VnArabiaH" w:hAnsi=".VnArabiaH"/>
      <w:b/>
      <w:bCs/>
      <w:iCs/>
      <w:kern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7704"/>
    <w:rPr>
      <w:rFonts w:ascii=".VnArabiaH" w:hAnsi=".VnArabiaH" w:cs="Times New Roman"/>
      <w:b/>
      <w:bCs/>
      <w:iCs/>
      <w:kern w:val="28"/>
      <w:sz w:val="26"/>
      <w:szCs w:val="26"/>
    </w:rPr>
  </w:style>
  <w:style w:type="paragraph" w:styleId="BodyText">
    <w:name w:val="Body Text"/>
    <w:basedOn w:val="Normal"/>
    <w:link w:val="BodyTextChar"/>
    <w:rsid w:val="00D17704"/>
    <w:pPr>
      <w:spacing w:after="120"/>
    </w:pPr>
  </w:style>
  <w:style w:type="character" w:customStyle="1" w:styleId="BodyTextChar">
    <w:name w:val="Body Text Char"/>
    <w:link w:val="BodyText"/>
    <w:uiPriority w:val="99"/>
    <w:locked/>
    <w:rsid w:val="00D17704"/>
    <w:rPr>
      <w:rFonts w:eastAsia="Times New Roman" w:cs="Times New Roman"/>
      <w:sz w:val="28"/>
      <w:szCs w:val="28"/>
    </w:rPr>
  </w:style>
  <w:style w:type="paragraph" w:styleId="ListParagraph">
    <w:name w:val="List Paragraph"/>
    <w:basedOn w:val="Normal"/>
    <w:uiPriority w:val="99"/>
    <w:qFormat/>
    <w:rsid w:val="00E4541E"/>
    <w:pPr>
      <w:ind w:left="720"/>
      <w:contextualSpacing/>
    </w:pPr>
  </w:style>
  <w:style w:type="table" w:styleId="TableGrid">
    <w:name w:val="Table Grid"/>
    <w:basedOn w:val="TableNormal"/>
    <w:locked/>
    <w:rsid w:val="00D25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E32"/>
    <w:rPr>
      <w:rFonts w:ascii="Tahoma" w:hAnsi="Tahoma" w:cs="Tahoma"/>
      <w:sz w:val="16"/>
      <w:szCs w:val="16"/>
    </w:rPr>
  </w:style>
  <w:style w:type="character" w:customStyle="1" w:styleId="BalloonTextChar">
    <w:name w:val="Balloon Text Char"/>
    <w:basedOn w:val="DefaultParagraphFont"/>
    <w:link w:val="BalloonText"/>
    <w:uiPriority w:val="99"/>
    <w:semiHidden/>
    <w:rsid w:val="00325E32"/>
    <w:rPr>
      <w:rFonts w:ascii="Tahoma" w:eastAsia="Times New Roman" w:hAnsi="Tahoma" w:cs="Tahoma"/>
      <w:sz w:val="16"/>
      <w:szCs w:val="16"/>
    </w:rPr>
  </w:style>
  <w:style w:type="paragraph" w:styleId="Header">
    <w:name w:val="header"/>
    <w:basedOn w:val="Normal"/>
    <w:link w:val="HeaderChar"/>
    <w:uiPriority w:val="99"/>
    <w:unhideWhenUsed/>
    <w:rsid w:val="00325E32"/>
    <w:pPr>
      <w:tabs>
        <w:tab w:val="center" w:pos="4680"/>
        <w:tab w:val="right" w:pos="9360"/>
      </w:tabs>
    </w:pPr>
  </w:style>
  <w:style w:type="character" w:customStyle="1" w:styleId="HeaderChar">
    <w:name w:val="Header Char"/>
    <w:basedOn w:val="DefaultParagraphFont"/>
    <w:link w:val="Header"/>
    <w:uiPriority w:val="99"/>
    <w:rsid w:val="00325E32"/>
    <w:rPr>
      <w:rFonts w:eastAsia="Times New Roman"/>
      <w:sz w:val="28"/>
      <w:szCs w:val="28"/>
    </w:rPr>
  </w:style>
  <w:style w:type="paragraph" w:styleId="Footer">
    <w:name w:val="footer"/>
    <w:basedOn w:val="Normal"/>
    <w:link w:val="FooterChar"/>
    <w:uiPriority w:val="99"/>
    <w:unhideWhenUsed/>
    <w:rsid w:val="00325E32"/>
    <w:pPr>
      <w:tabs>
        <w:tab w:val="center" w:pos="4680"/>
        <w:tab w:val="right" w:pos="9360"/>
      </w:tabs>
    </w:pPr>
  </w:style>
  <w:style w:type="character" w:customStyle="1" w:styleId="FooterChar">
    <w:name w:val="Footer Char"/>
    <w:basedOn w:val="DefaultParagraphFont"/>
    <w:link w:val="Footer"/>
    <w:uiPriority w:val="99"/>
    <w:rsid w:val="00325E32"/>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13433881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191</cp:revision>
  <cp:lastPrinted>2021-04-01T11:05:00Z</cp:lastPrinted>
  <dcterms:created xsi:type="dcterms:W3CDTF">2019-01-08T01:09:00Z</dcterms:created>
  <dcterms:modified xsi:type="dcterms:W3CDTF">2021-04-10T06:34:00Z</dcterms:modified>
</cp:coreProperties>
</file>